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drawings/drawing2.xml" ContentType="application/vnd.openxmlformats-officedocument.drawingml.chartshap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EDFBFF" w14:textId="1ADE0D7F" w:rsidR="00127EF0" w:rsidRDefault="001C3CE4" w:rsidP="001F5CBD">
      <w:pPr>
        <w:jc w:val="center"/>
        <w:rPr>
          <w:sz w:val="24"/>
          <w:szCs w:val="24"/>
        </w:rPr>
      </w:pPr>
      <w:bookmarkStart w:id="0" w:name="_MailOriginal"/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9A976A9" wp14:editId="7452784D">
                <wp:simplePos x="0" y="0"/>
                <wp:positionH relativeFrom="column">
                  <wp:posOffset>4086225</wp:posOffset>
                </wp:positionH>
                <wp:positionV relativeFrom="paragraph">
                  <wp:posOffset>-581025</wp:posOffset>
                </wp:positionV>
                <wp:extent cx="2298700" cy="1209675"/>
                <wp:effectExtent l="0" t="0" r="0" b="0"/>
                <wp:wrapNone/>
                <wp:docPr id="198374770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98700" cy="1209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7EB74D" w14:textId="1DD4E139" w:rsidR="00AD4C46" w:rsidRPr="000478F6" w:rsidRDefault="002770E1" w:rsidP="006E0DB1">
                            <w:pPr>
                              <w:ind w:firstLine="720"/>
                              <w:jc w:val="right"/>
                              <w:rPr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August 13</w:t>
                            </w:r>
                            <w:r w:rsidR="00C46012">
                              <w:rPr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, 202</w:t>
                            </w:r>
                            <w:r w:rsidR="00214D42">
                              <w:rPr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5</w:t>
                            </w:r>
                          </w:p>
                          <w:p w14:paraId="12DC1A80" w14:textId="20F159D3" w:rsidR="00AD4C46" w:rsidRDefault="00AD4C46" w:rsidP="006E0DB1">
                            <w:pPr>
                              <w:ind w:firstLine="720"/>
                              <w:jc w:val="right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14:paraId="660FA567" w14:textId="77777777" w:rsidR="00AD4C46" w:rsidRPr="001F5CBD" w:rsidRDefault="00AD4C46" w:rsidP="006E0DB1">
                            <w:pPr>
                              <w:ind w:firstLine="720"/>
                              <w:jc w:val="right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A976A9" id="Rectangle 2" o:spid="_x0000_s1026" style="position:absolute;left:0;text-align:left;margin-left:321.75pt;margin-top:-45.75pt;width:181pt;height:95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" filled="f" stroked="f" strokeweight="1pt">
                <v:textbox>
                  <w:txbxContent>
                    <w:p w14:paraId="647EB74D" w14:textId="1DD4E139" w:rsidR="00AD4C46" w:rsidRPr="000478F6" w:rsidRDefault="002770E1" w:rsidP="006E0DB1">
                      <w:pPr>
                        <w:ind w:firstLine="720"/>
                        <w:jc w:val="right"/>
                        <w:rPr>
                          <w:b/>
                          <w:color w:val="FFFFFF" w:themeColor="background1"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color w:val="FFFFFF" w:themeColor="background1"/>
                          <w:sz w:val="26"/>
                          <w:szCs w:val="26"/>
                        </w:rPr>
                        <w:t>August 13</w:t>
                      </w:r>
                      <w:r w:rsidR="00C46012">
                        <w:rPr>
                          <w:b/>
                          <w:color w:val="FFFFFF" w:themeColor="background1"/>
                          <w:sz w:val="26"/>
                          <w:szCs w:val="26"/>
                        </w:rPr>
                        <w:t>, 202</w:t>
                      </w:r>
                      <w:r w:rsidR="00214D42">
                        <w:rPr>
                          <w:b/>
                          <w:color w:val="FFFFFF" w:themeColor="background1"/>
                          <w:sz w:val="26"/>
                          <w:szCs w:val="26"/>
                        </w:rPr>
                        <w:t>5</w:t>
                      </w:r>
                    </w:p>
                    <w:p w14:paraId="12DC1A80" w14:textId="20F159D3" w:rsidR="00AD4C46" w:rsidRDefault="00AD4C46" w:rsidP="006E0DB1">
                      <w:pPr>
                        <w:ind w:firstLine="720"/>
                        <w:jc w:val="right"/>
                        <w:rPr>
                          <w:b/>
                          <w:sz w:val="26"/>
                          <w:szCs w:val="26"/>
                        </w:rPr>
                      </w:pPr>
                    </w:p>
                    <w:p w14:paraId="660FA567" w14:textId="77777777" w:rsidR="00AD4C46" w:rsidRPr="001F5CBD" w:rsidRDefault="00AD4C46" w:rsidP="006E0DB1">
                      <w:pPr>
                        <w:ind w:firstLine="720"/>
                        <w:jc w:val="right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FA0332F" wp14:editId="3D22F3BD">
                <wp:simplePos x="0" y="0"/>
                <wp:positionH relativeFrom="column">
                  <wp:posOffset>-914400</wp:posOffset>
                </wp:positionH>
                <wp:positionV relativeFrom="paragraph">
                  <wp:posOffset>-647700</wp:posOffset>
                </wp:positionV>
                <wp:extent cx="3429000" cy="1434465"/>
                <wp:effectExtent l="0" t="0" r="0" b="0"/>
                <wp:wrapNone/>
                <wp:docPr id="2030706239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00" cy="1434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1E8FBD" w14:textId="77777777" w:rsidR="00086B75" w:rsidRPr="000478F6" w:rsidRDefault="00086B75" w:rsidP="00AD4C46">
                            <w:pPr>
                              <w:pStyle w:val="FORIMMEDIATERELEASE"/>
                              <w:rPr>
                                <w:color w:val="FFFFFF" w:themeColor="background1"/>
                              </w:rPr>
                            </w:pPr>
                            <w:r w:rsidRPr="000478F6">
                              <w:rPr>
                                <w:color w:val="FFFFFF" w:themeColor="background1"/>
                              </w:rPr>
                              <w:t>For Immediate Release</w:t>
                            </w:r>
                          </w:p>
                          <w:p w14:paraId="5C7CF5D6" w14:textId="115A5D42" w:rsidR="00086B75" w:rsidRPr="000478F6" w:rsidRDefault="00086B75" w:rsidP="00AD4C46">
                            <w:pPr>
                              <w:pStyle w:val="ContactInfoUpperLeft"/>
                              <w:rPr>
                                <w:color w:val="FFFFFF" w:themeColor="background1"/>
                              </w:rPr>
                            </w:pPr>
                            <w:r w:rsidRPr="000478F6">
                              <w:rPr>
                                <w:color w:val="FFFFFF" w:themeColor="background1"/>
                              </w:rPr>
                              <w:t xml:space="preserve">Contact:  </w:t>
                            </w:r>
                            <w:r w:rsidR="007B1281">
                              <w:rPr>
                                <w:color w:val="FFFFFF" w:themeColor="background1"/>
                              </w:rPr>
                              <w:t>Mike Ruzicka</w:t>
                            </w:r>
                          </w:p>
                          <w:p w14:paraId="40F00B14" w14:textId="465C6961" w:rsidR="00086B75" w:rsidRPr="000478F6" w:rsidRDefault="00086B75" w:rsidP="00AD4C46">
                            <w:pPr>
                              <w:pStyle w:val="ContactInfoUpperLeft"/>
                              <w:rPr>
                                <w:color w:val="FFFFFF" w:themeColor="background1"/>
                              </w:rPr>
                            </w:pPr>
                            <w:r w:rsidRPr="000478F6">
                              <w:rPr>
                                <w:color w:val="FFFFFF" w:themeColor="background1"/>
                              </w:rPr>
                              <w:t>414.778.4929 or 414.870.187</w:t>
                            </w:r>
                            <w:r w:rsidR="00DA467F">
                              <w:rPr>
                                <w:color w:val="FFFFFF" w:themeColor="background1"/>
                              </w:rPr>
                              <w:t>4</w:t>
                            </w:r>
                          </w:p>
                          <w:p w14:paraId="53E5CD2A" w14:textId="09B004E0" w:rsidR="00086B75" w:rsidRPr="00AD4C46" w:rsidRDefault="00086B75" w:rsidP="00AD4C46">
                            <w:pPr>
                              <w:pStyle w:val="ContactInfoUpperLeft"/>
                            </w:pPr>
                            <w:hyperlink r:id="rId8" w:history="1">
                              <w:r w:rsidRPr="000478F6">
                                <w:rPr>
                                  <w:rStyle w:val="Hyperlink"/>
                                  <w:color w:val="FFFFFF" w:themeColor="background1"/>
                                  <w:u w:val="none"/>
                                </w:rPr>
                                <w:t>mike@gmar.</w:t>
                              </w:r>
                            </w:hyperlink>
                            <w:r w:rsidRPr="000478F6">
                              <w:rPr>
                                <w:rStyle w:val="Hyperlink"/>
                                <w:color w:val="FFFFFF" w:themeColor="background1"/>
                                <w:u w:val="none"/>
                              </w:rPr>
                              <w:t>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A0332F" id="Rectangle 1" o:spid="_x0000_s1027" style="position:absolute;left:0;text-align:left;margin-left:-1in;margin-top:-51pt;width:270pt;height:112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" filled="f" stroked="f" strokeweight="1pt">
                <v:textbox>
                  <w:txbxContent>
                    <w:p w14:paraId="111E8FBD" w14:textId="77777777" w:rsidR="00086B75" w:rsidRPr="000478F6" w:rsidRDefault="00086B75" w:rsidP="00AD4C46">
                      <w:pPr>
                        <w:pStyle w:val="FORIMMEDIATERELEASE"/>
                        <w:rPr>
                          <w:color w:val="FFFFFF" w:themeColor="background1"/>
                        </w:rPr>
                      </w:pPr>
                      <w:r w:rsidRPr="000478F6">
                        <w:rPr>
                          <w:color w:val="FFFFFF" w:themeColor="background1"/>
                        </w:rPr>
                        <w:t>For Immediate Release</w:t>
                      </w:r>
                    </w:p>
                    <w:p w14:paraId="5C7CF5D6" w14:textId="115A5D42" w:rsidR="00086B75" w:rsidRPr="000478F6" w:rsidRDefault="00086B75" w:rsidP="00AD4C46">
                      <w:pPr>
                        <w:pStyle w:val="ContactInfoUpperLeft"/>
                        <w:rPr>
                          <w:color w:val="FFFFFF" w:themeColor="background1"/>
                        </w:rPr>
                      </w:pPr>
                      <w:r w:rsidRPr="000478F6">
                        <w:rPr>
                          <w:color w:val="FFFFFF" w:themeColor="background1"/>
                        </w:rPr>
                        <w:t xml:space="preserve">Contact:  </w:t>
                      </w:r>
                      <w:r w:rsidR="007B1281">
                        <w:rPr>
                          <w:color w:val="FFFFFF" w:themeColor="background1"/>
                        </w:rPr>
                        <w:t>Mike Ruzicka</w:t>
                      </w:r>
                    </w:p>
                    <w:p w14:paraId="40F00B14" w14:textId="465C6961" w:rsidR="00086B75" w:rsidRPr="000478F6" w:rsidRDefault="00086B75" w:rsidP="00AD4C46">
                      <w:pPr>
                        <w:pStyle w:val="ContactInfoUpperLeft"/>
                        <w:rPr>
                          <w:color w:val="FFFFFF" w:themeColor="background1"/>
                        </w:rPr>
                      </w:pPr>
                      <w:r w:rsidRPr="000478F6">
                        <w:rPr>
                          <w:color w:val="FFFFFF" w:themeColor="background1"/>
                        </w:rPr>
                        <w:t>414.778.4929 or 414.870.187</w:t>
                      </w:r>
                      <w:r w:rsidR="00DA467F">
                        <w:rPr>
                          <w:color w:val="FFFFFF" w:themeColor="background1"/>
                        </w:rPr>
                        <w:t>4</w:t>
                      </w:r>
                    </w:p>
                    <w:p w14:paraId="53E5CD2A" w14:textId="09B004E0" w:rsidR="00086B75" w:rsidRPr="00AD4C46" w:rsidRDefault="00086B75" w:rsidP="00AD4C46">
                      <w:pPr>
                        <w:pStyle w:val="ContactInfoUpperLeft"/>
                      </w:pPr>
                      <w:hyperlink r:id="rId9" w:history="1">
                        <w:r w:rsidRPr="000478F6">
                          <w:rPr>
                            <w:rStyle w:val="Hyperlink"/>
                            <w:color w:val="FFFFFF" w:themeColor="background1"/>
                            <w:u w:val="none"/>
                          </w:rPr>
                          <w:t>mike@gmar.</w:t>
                        </w:r>
                      </w:hyperlink>
                      <w:r w:rsidRPr="000478F6">
                        <w:rPr>
                          <w:rStyle w:val="Hyperlink"/>
                          <w:color w:val="FFFFFF" w:themeColor="background1"/>
                          <w:u w:val="none"/>
                        </w:rPr>
                        <w:t>com</w:t>
                      </w:r>
                    </w:p>
                  </w:txbxContent>
                </v:textbox>
              </v:rect>
            </w:pict>
          </mc:Fallback>
        </mc:AlternateContent>
      </w:r>
      <w:r w:rsidR="00127EF0">
        <w:rPr>
          <w:sz w:val="24"/>
          <w:szCs w:val="24"/>
        </w:rPr>
        <w:t xml:space="preserve"> </w:t>
      </w:r>
    </w:p>
    <w:p w14:paraId="33E945B2" w14:textId="522DA28B" w:rsidR="00127EF0" w:rsidRDefault="00127EF0" w:rsidP="00127EF0">
      <w:pPr>
        <w:rPr>
          <w:sz w:val="24"/>
          <w:szCs w:val="24"/>
        </w:rPr>
      </w:pPr>
    </w:p>
    <w:p w14:paraId="17239243" w14:textId="42821389" w:rsidR="00127EF0" w:rsidRDefault="00127EF0" w:rsidP="00127EF0">
      <w:pPr>
        <w:rPr>
          <w:sz w:val="24"/>
          <w:szCs w:val="24"/>
        </w:rPr>
      </w:pPr>
    </w:p>
    <w:p w14:paraId="4AAECA96" w14:textId="58D207FE" w:rsidR="00127EF0" w:rsidRDefault="00127EF0" w:rsidP="00127EF0">
      <w:pPr>
        <w:jc w:val="center"/>
        <w:rPr>
          <w:rFonts w:eastAsia="Times New Roman"/>
          <w:b/>
          <w:bCs/>
          <w:sz w:val="24"/>
          <w:szCs w:val="24"/>
        </w:rPr>
      </w:pPr>
    </w:p>
    <w:p w14:paraId="2E9EC9D0" w14:textId="7B6AA699" w:rsidR="001F5CBD" w:rsidRDefault="001F5CBD" w:rsidP="00127EF0">
      <w:pPr>
        <w:spacing w:before="120" w:after="120"/>
        <w:ind w:left="-360" w:right="-360"/>
        <w:jc w:val="center"/>
        <w:rPr>
          <w:rFonts w:ascii="Arial Narrow" w:hAnsi="Arial Narrow"/>
          <w:b/>
          <w:bCs/>
          <w:sz w:val="56"/>
          <w:szCs w:val="56"/>
        </w:rPr>
      </w:pPr>
    </w:p>
    <w:p w14:paraId="4EFD022F" w14:textId="34D3C428" w:rsidR="00127EF0" w:rsidRPr="00AD4C46" w:rsidRDefault="009B1B42" w:rsidP="00AD4C46">
      <w:pPr>
        <w:pStyle w:val="Heading1"/>
      </w:pPr>
      <w:r>
        <w:t>Ju</w:t>
      </w:r>
      <w:r w:rsidR="002770E1">
        <w:t>ly</w:t>
      </w:r>
      <w:r w:rsidR="00681DC8" w:rsidRPr="00AD4C46">
        <w:t xml:space="preserve"> </w:t>
      </w:r>
      <w:r w:rsidR="007928FE" w:rsidRPr="00AD4C46">
        <w:t xml:space="preserve">Home </w:t>
      </w:r>
      <w:r w:rsidR="00681DC8" w:rsidRPr="00AD4C46">
        <w:t xml:space="preserve">Sales </w:t>
      </w:r>
      <w:r w:rsidR="002770E1">
        <w:t>Down Slightly</w:t>
      </w:r>
      <w:r w:rsidR="0023589E">
        <w:t>,</w:t>
      </w:r>
      <w:r w:rsidR="00737429">
        <w:t xml:space="preserve"> </w:t>
      </w:r>
      <w:r w:rsidR="002770E1">
        <w:t>0</w:t>
      </w:r>
      <w:r w:rsidR="00B347C2">
        <w:t>.</w:t>
      </w:r>
      <w:r w:rsidR="002770E1">
        <w:t>8</w:t>
      </w:r>
      <w:r w:rsidR="00681DC8" w:rsidRPr="00AD4C46">
        <w:t>%</w:t>
      </w:r>
    </w:p>
    <w:p w14:paraId="33BE1908" w14:textId="4074191F" w:rsidR="00127EF0" w:rsidRPr="00E302C4" w:rsidRDefault="00127EF0" w:rsidP="00E302C4">
      <w:pPr>
        <w:ind w:left="-360" w:right="-360"/>
        <w:jc w:val="center"/>
        <w:rPr>
          <w:rFonts w:eastAsia="Times New Roman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150"/>
        <w:tblW w:w="97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280"/>
        <w:gridCol w:w="1465"/>
      </w:tblGrid>
      <w:tr w:rsidR="00E913B2" w:rsidRPr="002F2B80" w14:paraId="24B40EB5" w14:textId="77777777" w:rsidTr="0023589E">
        <w:trPr>
          <w:trHeight w:val="447"/>
        </w:trPr>
        <w:tc>
          <w:tcPr>
            <w:tcW w:w="8280" w:type="dxa"/>
            <w:vAlign w:val="center"/>
          </w:tcPr>
          <w:p w14:paraId="1E501E17" w14:textId="68425F50" w:rsidR="00E913B2" w:rsidRPr="002F2B80" w:rsidRDefault="00E913B2" w:rsidP="00985B7F">
            <w:pPr>
              <w:rPr>
                <w:sz w:val="24"/>
                <w:szCs w:val="24"/>
              </w:rPr>
            </w:pPr>
            <w:r w:rsidRPr="002F2B80">
              <w:rPr>
                <w:sz w:val="24"/>
                <w:szCs w:val="24"/>
              </w:rPr>
              <w:t>Highlights</w:t>
            </w:r>
          </w:p>
        </w:tc>
        <w:tc>
          <w:tcPr>
            <w:tcW w:w="1465" w:type="dxa"/>
            <w:vAlign w:val="center"/>
          </w:tcPr>
          <w:p w14:paraId="1ED3215F" w14:textId="41CE95B1" w:rsidR="00E913B2" w:rsidRPr="002F2B80" w:rsidRDefault="00E913B2" w:rsidP="00985B7F">
            <w:pPr>
              <w:spacing w:before="120" w:after="120"/>
              <w:ind w:left="-115" w:right="-29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302C4" w:rsidRPr="002F2B80" w14:paraId="16998B52" w14:textId="77777777" w:rsidTr="00E8190F">
        <w:trPr>
          <w:gridAfter w:val="1"/>
          <w:wAfter w:w="1465" w:type="dxa"/>
          <w:trHeight w:val="360"/>
        </w:trPr>
        <w:tc>
          <w:tcPr>
            <w:tcW w:w="8280" w:type="dxa"/>
            <w:vAlign w:val="center"/>
          </w:tcPr>
          <w:p w14:paraId="2AA4FD63" w14:textId="50F26E0F" w:rsidR="00E302C4" w:rsidRPr="002F2B80" w:rsidRDefault="0023589E" w:rsidP="00B20739">
            <w:pPr>
              <w:pStyle w:val="ListParagraph"/>
              <w:ind w:left="510"/>
              <w:rPr>
                <w:sz w:val="24"/>
                <w:szCs w:val="24"/>
              </w:rPr>
            </w:pPr>
            <w:bookmarkStart w:id="1" w:name="_Hlk195533650"/>
            <w:r>
              <w:rPr>
                <w:sz w:val="24"/>
                <w:szCs w:val="24"/>
              </w:rPr>
              <w:t xml:space="preserve">July Down, But </w:t>
            </w:r>
            <w:r w:rsidR="00C547F1">
              <w:rPr>
                <w:sz w:val="24"/>
                <w:szCs w:val="24"/>
              </w:rPr>
              <w:t xml:space="preserve">Sales </w:t>
            </w:r>
            <w:r w:rsidR="008A58D4">
              <w:rPr>
                <w:sz w:val="24"/>
                <w:szCs w:val="24"/>
              </w:rPr>
              <w:t xml:space="preserve">Ahead of </w:t>
            </w:r>
            <w:r w:rsidR="00737429">
              <w:rPr>
                <w:sz w:val="24"/>
                <w:szCs w:val="24"/>
              </w:rPr>
              <w:t>2024</w:t>
            </w:r>
            <w:r w:rsidR="008A58D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YTD </w:t>
            </w:r>
            <w:r w:rsidR="008A58D4">
              <w:rPr>
                <w:sz w:val="24"/>
                <w:szCs w:val="24"/>
              </w:rPr>
              <w:t xml:space="preserve">by 1.1% </w:t>
            </w:r>
          </w:p>
        </w:tc>
      </w:tr>
      <w:tr w:rsidR="00E302C4" w:rsidRPr="002F2B80" w14:paraId="786D284B" w14:textId="77777777" w:rsidTr="00E8190F">
        <w:trPr>
          <w:gridAfter w:val="1"/>
          <w:wAfter w:w="1465" w:type="dxa"/>
          <w:trHeight w:val="360"/>
        </w:trPr>
        <w:tc>
          <w:tcPr>
            <w:tcW w:w="8280" w:type="dxa"/>
            <w:vAlign w:val="center"/>
          </w:tcPr>
          <w:p w14:paraId="1B827FCA" w14:textId="44AA8311" w:rsidR="00E302C4" w:rsidRPr="007B1281" w:rsidRDefault="007F6A1C" w:rsidP="00B20739">
            <w:pPr>
              <w:pStyle w:val="ListParagraph"/>
              <w:ind w:left="5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Large Gains in Listings in Milwaukee and Waukesha Counties</w:t>
            </w:r>
          </w:p>
        </w:tc>
      </w:tr>
      <w:tr w:rsidR="00E302C4" w:rsidRPr="002F2B80" w14:paraId="07DD8276" w14:textId="77777777" w:rsidTr="00E8190F">
        <w:trPr>
          <w:gridAfter w:val="1"/>
          <w:wAfter w:w="1465" w:type="dxa"/>
          <w:trHeight w:val="360"/>
        </w:trPr>
        <w:tc>
          <w:tcPr>
            <w:tcW w:w="8280" w:type="dxa"/>
            <w:vAlign w:val="center"/>
          </w:tcPr>
          <w:p w14:paraId="0EAFC321" w14:textId="2435AB25" w:rsidR="00E302C4" w:rsidRPr="002F2B80" w:rsidRDefault="007F6A1C" w:rsidP="00B20739">
            <w:pPr>
              <w:pStyle w:val="ListParagraph"/>
              <w:ind w:left="5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Metro </w:t>
            </w:r>
            <w:r w:rsidRPr="008C345B">
              <w:rPr>
                <w:sz w:val="24"/>
                <w:szCs w:val="24"/>
              </w:rPr>
              <w:t xml:space="preserve">Prices Up </w:t>
            </w:r>
            <w:r>
              <w:rPr>
                <w:sz w:val="24"/>
                <w:szCs w:val="24"/>
              </w:rPr>
              <w:t>4.9</w:t>
            </w:r>
            <w:r w:rsidRPr="008C345B">
              <w:rPr>
                <w:sz w:val="24"/>
                <w:szCs w:val="24"/>
              </w:rPr>
              <w:t>%, Averaging $4</w:t>
            </w:r>
            <w:r>
              <w:rPr>
                <w:sz w:val="24"/>
                <w:szCs w:val="24"/>
              </w:rPr>
              <w:t>63</w:t>
            </w:r>
            <w:r w:rsidRPr="008C345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438</w:t>
            </w:r>
          </w:p>
        </w:tc>
      </w:tr>
      <w:bookmarkEnd w:id="1"/>
    </w:tbl>
    <w:p w14:paraId="59E3EC39" w14:textId="29106778" w:rsidR="00E302C4" w:rsidRDefault="00E302C4" w:rsidP="00E913B2">
      <w:pPr>
        <w:spacing w:before="120" w:after="120"/>
        <w:ind w:right="-360"/>
        <w:rPr>
          <w:sz w:val="24"/>
          <w:szCs w:val="24"/>
        </w:rPr>
      </w:pPr>
    </w:p>
    <w:p w14:paraId="27F1EB13" w14:textId="2495B685" w:rsidR="00E913B2" w:rsidRDefault="00E913B2" w:rsidP="00F402BD">
      <w:pPr>
        <w:spacing w:before="120" w:after="120"/>
        <w:ind w:right="-360"/>
      </w:pPr>
    </w:p>
    <w:tbl>
      <w:tblPr>
        <w:tblpPr w:leftFromText="187" w:rightFromText="288" w:bottomFromText="115" w:vertAnchor="text" w:horzAnchor="margin" w:tblpXSpec="right" w:tblpY="23"/>
        <w:tblW w:w="4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2"/>
        <w:gridCol w:w="963"/>
        <w:gridCol w:w="930"/>
        <w:gridCol w:w="985"/>
      </w:tblGrid>
      <w:tr w:rsidR="00F264CF" w:rsidRPr="00627017" w14:paraId="4EF55532" w14:textId="77777777" w:rsidTr="008A58D4">
        <w:trPr>
          <w:trHeight w:val="432"/>
        </w:trPr>
        <w:tc>
          <w:tcPr>
            <w:tcW w:w="4330" w:type="dxa"/>
            <w:gridSpan w:val="4"/>
            <w:tcBorders>
              <w:top w:val="nil"/>
              <w:left w:val="nil"/>
              <w:bottom w:val="single" w:sz="8" w:space="0" w:color="FFFFFF" w:themeColor="background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63C7D0" w14:textId="4CBEC0AE" w:rsidR="00F264CF" w:rsidRPr="00D42F01" w:rsidRDefault="002770E1" w:rsidP="004447BA">
            <w:pPr>
              <w:spacing w:line="252" w:lineRule="auto"/>
              <w:ind w:left="-20" w:right="-15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July</w:t>
            </w:r>
            <w:r w:rsidR="00F264CF" w:rsidRPr="00D42F01">
              <w:rPr>
                <w:rFonts w:ascii="Arial" w:hAnsi="Arial" w:cs="Arial"/>
                <w:b/>
                <w:bCs/>
                <w:sz w:val="22"/>
              </w:rPr>
              <w:t xml:space="preserve"> </w:t>
            </w:r>
            <w:r w:rsidR="00BD05F0" w:rsidRPr="00D42F01">
              <w:rPr>
                <w:rFonts w:ascii="Arial" w:hAnsi="Arial" w:cs="Arial"/>
                <w:b/>
                <w:bCs/>
                <w:sz w:val="22"/>
              </w:rPr>
              <w:t>Sale</w:t>
            </w:r>
            <w:r w:rsidR="00043760" w:rsidRPr="00D42F01">
              <w:rPr>
                <w:rFonts w:ascii="Arial" w:hAnsi="Arial" w:cs="Arial"/>
                <w:b/>
                <w:bCs/>
                <w:sz w:val="22"/>
              </w:rPr>
              <w:t>s</w:t>
            </w:r>
          </w:p>
        </w:tc>
      </w:tr>
      <w:tr w:rsidR="00513B1A" w:rsidRPr="00627017" w14:paraId="41B9A98A" w14:textId="77777777" w:rsidTr="008A58D4">
        <w:trPr>
          <w:trHeight w:val="288"/>
        </w:trPr>
        <w:tc>
          <w:tcPr>
            <w:tcW w:w="1452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auto" w:fill="1F4E7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4C8D82" w14:textId="3F1C9345" w:rsidR="00513B1A" w:rsidRPr="00627017" w:rsidRDefault="00513B1A" w:rsidP="00513B1A">
            <w:pPr>
              <w:spacing w:line="252" w:lineRule="auto"/>
              <w:ind w:left="62" w:right="100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627017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County</w:t>
            </w:r>
          </w:p>
        </w:tc>
        <w:tc>
          <w:tcPr>
            <w:tcW w:w="963" w:type="dxa"/>
            <w:tcBorders>
              <w:top w:val="nil"/>
              <w:left w:val="single" w:sz="12" w:space="0" w:color="FFFFFF"/>
              <w:bottom w:val="nil"/>
              <w:right w:val="single" w:sz="12" w:space="0" w:color="FFFFFF"/>
            </w:tcBorders>
            <w:shd w:val="clear" w:color="auto" w:fill="1F4E7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D92B70" w14:textId="345ACC8A" w:rsidR="00513B1A" w:rsidRPr="00627017" w:rsidRDefault="00513B1A" w:rsidP="00513B1A">
            <w:pPr>
              <w:spacing w:line="252" w:lineRule="auto"/>
              <w:ind w:left="44" w:right="62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62701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202</w:t>
            </w:r>
            <w:r w:rsidR="009F28D2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4</w:t>
            </w:r>
          </w:p>
        </w:tc>
        <w:tc>
          <w:tcPr>
            <w:tcW w:w="930" w:type="dxa"/>
            <w:tcBorders>
              <w:top w:val="nil"/>
              <w:left w:val="single" w:sz="12" w:space="0" w:color="FFFFFF"/>
              <w:bottom w:val="nil"/>
              <w:right w:val="single" w:sz="12" w:space="0" w:color="FFFFFF"/>
            </w:tcBorders>
            <w:shd w:val="clear" w:color="auto" w:fill="1F4E79"/>
            <w:vAlign w:val="center"/>
          </w:tcPr>
          <w:p w14:paraId="4F05FF4B" w14:textId="4708A7DF" w:rsidR="00513B1A" w:rsidRPr="00627017" w:rsidRDefault="00513B1A" w:rsidP="00513B1A">
            <w:pPr>
              <w:spacing w:line="252" w:lineRule="auto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62701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202</w:t>
            </w:r>
            <w:r w:rsidR="009F28D2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5</w:t>
            </w:r>
          </w:p>
        </w:tc>
        <w:tc>
          <w:tcPr>
            <w:tcW w:w="985" w:type="dxa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1F4E79"/>
            <w:vAlign w:val="center"/>
          </w:tcPr>
          <w:p w14:paraId="341FC447" w14:textId="33A793DA" w:rsidR="00513B1A" w:rsidRPr="00627017" w:rsidRDefault="00513B1A" w:rsidP="00513B1A">
            <w:pPr>
              <w:spacing w:line="252" w:lineRule="auto"/>
              <w:ind w:right="15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62701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% Change</w:t>
            </w:r>
          </w:p>
        </w:tc>
      </w:tr>
      <w:tr w:rsidR="009A06EB" w:rsidRPr="00627017" w14:paraId="1AA23907" w14:textId="77777777" w:rsidTr="000D1670">
        <w:trPr>
          <w:trHeight w:val="288"/>
        </w:trPr>
        <w:tc>
          <w:tcPr>
            <w:tcW w:w="1452" w:type="dxa"/>
            <w:tcBorders>
              <w:top w:val="single" w:sz="8" w:space="0" w:color="FFFFFF" w:themeColor="background1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5C3387" w14:textId="7112F323" w:rsidR="009A06EB" w:rsidRPr="00627017" w:rsidRDefault="009A06EB" w:rsidP="009A06EB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Milwaukee</w:t>
            </w:r>
          </w:p>
        </w:tc>
        <w:tc>
          <w:tcPr>
            <w:tcW w:w="963" w:type="dxa"/>
            <w:tcBorders>
              <w:top w:val="single" w:sz="8" w:space="0" w:color="FFFFFF" w:themeColor="background1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363139" w14:textId="098D4170" w:rsidR="009A06EB" w:rsidRPr="009A06EB" w:rsidRDefault="009A06EB" w:rsidP="009A06EB">
            <w:pPr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06EB">
              <w:rPr>
                <w:rFonts w:ascii="Arial" w:hAnsi="Arial" w:cs="Arial"/>
                <w:sz w:val="20"/>
                <w:szCs w:val="20"/>
              </w:rPr>
              <w:t>906</w:t>
            </w:r>
          </w:p>
        </w:tc>
        <w:tc>
          <w:tcPr>
            <w:tcW w:w="930" w:type="dxa"/>
            <w:tcBorders>
              <w:top w:val="single" w:sz="8" w:space="0" w:color="FFFFFF" w:themeColor="background1"/>
              <w:left w:val="nil"/>
              <w:bottom w:val="nil"/>
              <w:right w:val="nil"/>
            </w:tcBorders>
          </w:tcPr>
          <w:p w14:paraId="4B6FA7B2" w14:textId="1F3864DD" w:rsidR="009A06EB" w:rsidRPr="009A06EB" w:rsidRDefault="009A06EB" w:rsidP="009A06EB">
            <w:pPr>
              <w:spacing w:line="252" w:lineRule="auto"/>
              <w:ind w:right="11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06EB">
              <w:rPr>
                <w:rFonts w:ascii="Arial" w:hAnsi="Arial" w:cs="Arial"/>
                <w:sz w:val="20"/>
                <w:szCs w:val="20"/>
              </w:rPr>
              <w:t>929</w:t>
            </w:r>
          </w:p>
        </w:tc>
        <w:tc>
          <w:tcPr>
            <w:tcW w:w="985" w:type="dxa"/>
            <w:tcBorders>
              <w:top w:val="single" w:sz="8" w:space="0" w:color="FFFFFF" w:themeColor="background1"/>
              <w:left w:val="nil"/>
              <w:bottom w:val="nil"/>
              <w:right w:val="nil"/>
            </w:tcBorders>
          </w:tcPr>
          <w:p w14:paraId="158140DE" w14:textId="08B48E2B" w:rsidR="009A06EB" w:rsidRPr="009A06EB" w:rsidRDefault="009A06EB" w:rsidP="009A06EB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06EB">
              <w:rPr>
                <w:rFonts w:ascii="Arial" w:hAnsi="Arial" w:cs="Arial"/>
                <w:sz w:val="20"/>
                <w:szCs w:val="20"/>
              </w:rPr>
              <w:t>2.5%</w:t>
            </w:r>
          </w:p>
        </w:tc>
      </w:tr>
      <w:tr w:rsidR="009A06EB" w:rsidRPr="00627017" w14:paraId="57BCDE15" w14:textId="77777777" w:rsidTr="000D1670">
        <w:trPr>
          <w:trHeight w:val="288"/>
        </w:trPr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C6416C" w14:textId="6A2A5A43" w:rsidR="009A06EB" w:rsidRPr="00627017" w:rsidRDefault="009A06EB" w:rsidP="009A06EB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Waukesha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930A4" w14:textId="5B537451" w:rsidR="009A06EB" w:rsidRPr="009A06EB" w:rsidRDefault="009A06EB" w:rsidP="009A06EB">
            <w:pPr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06EB">
              <w:rPr>
                <w:rFonts w:ascii="Arial" w:hAnsi="Arial" w:cs="Arial"/>
                <w:sz w:val="20"/>
                <w:szCs w:val="20"/>
              </w:rPr>
              <w:t>526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789B2F76" w14:textId="06479ADA" w:rsidR="009A06EB" w:rsidRPr="009A06EB" w:rsidRDefault="009A06EB" w:rsidP="009A06EB">
            <w:pPr>
              <w:spacing w:line="252" w:lineRule="auto"/>
              <w:ind w:right="11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06EB">
              <w:rPr>
                <w:rFonts w:ascii="Arial" w:hAnsi="Arial" w:cs="Arial"/>
                <w:sz w:val="20"/>
                <w:szCs w:val="20"/>
              </w:rPr>
              <w:t>529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7478C224" w14:textId="68CFF906" w:rsidR="009A06EB" w:rsidRPr="009A06EB" w:rsidRDefault="009A06EB" w:rsidP="009A06EB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06EB">
              <w:rPr>
                <w:rFonts w:ascii="Arial" w:hAnsi="Arial" w:cs="Arial"/>
                <w:sz w:val="20"/>
                <w:szCs w:val="20"/>
              </w:rPr>
              <w:t>0.6%</w:t>
            </w:r>
          </w:p>
        </w:tc>
      </w:tr>
      <w:tr w:rsidR="009A06EB" w:rsidRPr="00627017" w14:paraId="355A5DBE" w14:textId="77777777" w:rsidTr="000D1670">
        <w:trPr>
          <w:trHeight w:val="288"/>
        </w:trPr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1817EA" w14:textId="1BC528FC" w:rsidR="009A06EB" w:rsidRPr="00627017" w:rsidRDefault="009A06EB" w:rsidP="009A06EB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Ozaukee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2F775" w14:textId="1915D6B0" w:rsidR="009A06EB" w:rsidRPr="009A06EB" w:rsidRDefault="009A06EB" w:rsidP="009A06EB">
            <w:pPr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06EB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14:paraId="4AD890D5" w14:textId="3FA5884B" w:rsidR="009A06EB" w:rsidRPr="009A06EB" w:rsidRDefault="009A06EB" w:rsidP="009A06EB">
            <w:pPr>
              <w:spacing w:line="252" w:lineRule="auto"/>
              <w:ind w:right="11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06EB">
              <w:rPr>
                <w:rFonts w:ascii="Arial" w:hAnsi="Arial" w:cs="Arial"/>
                <w:sz w:val="20"/>
                <w:szCs w:val="20"/>
              </w:rPr>
              <w:t>107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14:paraId="71391152" w14:textId="2C04C764" w:rsidR="009A06EB" w:rsidRPr="009A06EB" w:rsidRDefault="009A06EB" w:rsidP="009A06EB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06EB">
              <w:rPr>
                <w:rFonts w:ascii="Arial" w:hAnsi="Arial" w:cs="Arial"/>
                <w:sz w:val="20"/>
                <w:szCs w:val="20"/>
              </w:rPr>
              <w:t>-20.1%</w:t>
            </w:r>
          </w:p>
        </w:tc>
      </w:tr>
      <w:tr w:rsidR="009A06EB" w:rsidRPr="00627017" w14:paraId="64E87CC5" w14:textId="77777777" w:rsidTr="000D1670">
        <w:trPr>
          <w:trHeight w:val="288"/>
        </w:trPr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29B104" w14:textId="4DF0D63F" w:rsidR="009A06EB" w:rsidRPr="00627017" w:rsidRDefault="009A06EB" w:rsidP="009A06EB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Washington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7AC7B0" w14:textId="232C9C7D" w:rsidR="009A06EB" w:rsidRPr="009A06EB" w:rsidRDefault="009A06EB" w:rsidP="009A06EB">
            <w:pPr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06EB">
              <w:rPr>
                <w:rFonts w:ascii="Arial" w:hAnsi="Arial" w:cs="Arial"/>
                <w:sz w:val="20"/>
                <w:szCs w:val="20"/>
              </w:rPr>
              <w:t>157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</w:tcPr>
          <w:p w14:paraId="32E30A01" w14:textId="13762D3D" w:rsidR="009A06EB" w:rsidRPr="009A06EB" w:rsidRDefault="009A06EB" w:rsidP="009A06EB">
            <w:pPr>
              <w:spacing w:line="252" w:lineRule="auto"/>
              <w:ind w:right="11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06EB">
              <w:rPr>
                <w:rFonts w:ascii="Arial" w:hAnsi="Arial" w:cs="Arial"/>
                <w:sz w:val="20"/>
                <w:szCs w:val="20"/>
              </w:rPr>
              <w:t>145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4B039E9B" w14:textId="4DB54FB6" w:rsidR="009A06EB" w:rsidRPr="009A06EB" w:rsidRDefault="009A06EB" w:rsidP="009A06EB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06EB">
              <w:rPr>
                <w:rFonts w:ascii="Arial" w:hAnsi="Arial" w:cs="Arial"/>
                <w:sz w:val="20"/>
                <w:szCs w:val="20"/>
              </w:rPr>
              <w:t>-7.6%</w:t>
            </w:r>
          </w:p>
        </w:tc>
      </w:tr>
      <w:tr w:rsidR="009A06EB" w:rsidRPr="00627017" w14:paraId="45CEE296" w14:textId="77777777" w:rsidTr="000D1670">
        <w:trPr>
          <w:trHeight w:val="288"/>
        </w:trPr>
        <w:tc>
          <w:tcPr>
            <w:tcW w:w="145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DA86C2" w14:textId="7A275E9B" w:rsidR="009A06EB" w:rsidRPr="00627017" w:rsidRDefault="009A06EB" w:rsidP="009A06EB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Metro Area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CB9C3C" w14:textId="3C96F7FB" w:rsidR="009A06EB" w:rsidRPr="009A06EB" w:rsidRDefault="009A06EB" w:rsidP="009A06EB">
            <w:pPr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06EB">
              <w:rPr>
                <w:rFonts w:ascii="Arial" w:hAnsi="Arial" w:cs="Arial"/>
                <w:sz w:val="20"/>
                <w:szCs w:val="20"/>
              </w:rPr>
              <w:t>1,723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B60732E" w14:textId="4671EA12" w:rsidR="009A06EB" w:rsidRPr="009A06EB" w:rsidRDefault="009A06EB" w:rsidP="009A06EB">
            <w:pPr>
              <w:spacing w:line="252" w:lineRule="auto"/>
              <w:ind w:right="11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06EB">
              <w:rPr>
                <w:rFonts w:ascii="Arial" w:hAnsi="Arial" w:cs="Arial"/>
                <w:sz w:val="20"/>
                <w:szCs w:val="20"/>
              </w:rPr>
              <w:t>1,710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14:paraId="3E2FAB64" w14:textId="400376A8" w:rsidR="009A06EB" w:rsidRPr="009A06EB" w:rsidRDefault="009A06EB" w:rsidP="009A06EB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06EB">
              <w:rPr>
                <w:rFonts w:ascii="Arial" w:hAnsi="Arial" w:cs="Arial"/>
                <w:sz w:val="20"/>
                <w:szCs w:val="20"/>
              </w:rPr>
              <w:t>-0.8%</w:t>
            </w:r>
          </w:p>
        </w:tc>
      </w:tr>
      <w:tr w:rsidR="009B1B42" w:rsidRPr="00627017" w14:paraId="619B4396" w14:textId="77777777" w:rsidTr="008A58D4">
        <w:trPr>
          <w:trHeight w:val="86"/>
        </w:trPr>
        <w:tc>
          <w:tcPr>
            <w:tcW w:w="43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EEBB7C" w14:textId="5C992EAE" w:rsidR="009B1B42" w:rsidRPr="00627017" w:rsidRDefault="009B1B42" w:rsidP="009B1B42">
            <w:pPr>
              <w:spacing w:line="252" w:lineRule="auto"/>
              <w:ind w:right="195"/>
              <w:jc w:val="right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 </w:t>
            </w:r>
          </w:p>
        </w:tc>
      </w:tr>
      <w:tr w:rsidR="009A06EB" w:rsidRPr="00627017" w14:paraId="68627583" w14:textId="77777777" w:rsidTr="00EC5E6C">
        <w:trPr>
          <w:trHeight w:val="288"/>
        </w:trPr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757BF9" w14:textId="608FCDDF" w:rsidR="009A06EB" w:rsidRPr="00627017" w:rsidRDefault="009A06EB" w:rsidP="009A06EB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Sheboygan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24516A" w14:textId="03ED9A2D" w:rsidR="009A06EB" w:rsidRPr="009A06EB" w:rsidRDefault="009A06EB" w:rsidP="009A06EB">
            <w:pPr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06EB">
              <w:rPr>
                <w:rFonts w:ascii="Arial" w:hAnsi="Arial" w:cs="Arial"/>
                <w:sz w:val="20"/>
                <w:szCs w:val="20"/>
              </w:rPr>
              <w:t>131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14:paraId="32084A6E" w14:textId="3BF193ED" w:rsidR="009A06EB" w:rsidRPr="009A06EB" w:rsidRDefault="009A06EB" w:rsidP="009A06EB">
            <w:pPr>
              <w:spacing w:line="252" w:lineRule="auto"/>
              <w:ind w:right="11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06EB">
              <w:rPr>
                <w:rFonts w:ascii="Arial" w:hAnsi="Arial" w:cs="Arial"/>
                <w:sz w:val="20"/>
                <w:szCs w:val="20"/>
              </w:rPr>
              <w:t>128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14:paraId="031C1BC8" w14:textId="400C0523" w:rsidR="009A06EB" w:rsidRPr="009A06EB" w:rsidRDefault="009A06EB" w:rsidP="009A06EB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06EB">
              <w:rPr>
                <w:rFonts w:ascii="Arial" w:hAnsi="Arial" w:cs="Arial"/>
                <w:sz w:val="20"/>
                <w:szCs w:val="20"/>
              </w:rPr>
              <w:t>-2.3%</w:t>
            </w:r>
          </w:p>
        </w:tc>
      </w:tr>
      <w:tr w:rsidR="009A06EB" w:rsidRPr="00627017" w14:paraId="43BFC7D0" w14:textId="77777777" w:rsidTr="00EC5E6C">
        <w:trPr>
          <w:trHeight w:val="288"/>
        </w:trPr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5548DD" w14:textId="6F4B9541" w:rsidR="009A06EB" w:rsidRPr="00627017" w:rsidRDefault="009A06EB" w:rsidP="009A06EB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Racine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E7F665" w14:textId="039C8751" w:rsidR="009A06EB" w:rsidRPr="009A06EB" w:rsidRDefault="009A06EB" w:rsidP="009A06EB">
            <w:pPr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06EB">
              <w:rPr>
                <w:rFonts w:ascii="Arial" w:hAnsi="Arial" w:cs="Arial"/>
                <w:sz w:val="20"/>
                <w:szCs w:val="20"/>
              </w:rPr>
              <w:t>236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43559378" w14:textId="3EB5CD2E" w:rsidR="009A06EB" w:rsidRPr="009A06EB" w:rsidRDefault="009A06EB" w:rsidP="009A06EB">
            <w:pPr>
              <w:spacing w:line="252" w:lineRule="auto"/>
              <w:ind w:right="11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06EB">
              <w:rPr>
                <w:rFonts w:ascii="Arial" w:hAnsi="Arial" w:cs="Arial"/>
                <w:sz w:val="20"/>
                <w:szCs w:val="20"/>
              </w:rPr>
              <w:t>206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45074A72" w14:textId="47EF2A04" w:rsidR="009A06EB" w:rsidRPr="009A06EB" w:rsidRDefault="009A06EB" w:rsidP="009A06EB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06EB">
              <w:rPr>
                <w:rFonts w:ascii="Arial" w:hAnsi="Arial" w:cs="Arial"/>
                <w:sz w:val="20"/>
                <w:szCs w:val="20"/>
              </w:rPr>
              <w:t>-12.7%</w:t>
            </w:r>
          </w:p>
        </w:tc>
      </w:tr>
      <w:tr w:rsidR="009A06EB" w:rsidRPr="00627017" w14:paraId="74C7B9C3" w14:textId="77777777" w:rsidTr="00EC5E6C">
        <w:trPr>
          <w:trHeight w:val="288"/>
        </w:trPr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EEBEF3" w14:textId="37FC6789" w:rsidR="009A06EB" w:rsidRPr="00627017" w:rsidRDefault="009A06EB" w:rsidP="009A06EB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Kenosha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E2E2C3" w14:textId="4F7DDF70" w:rsidR="009A06EB" w:rsidRPr="009A06EB" w:rsidRDefault="009A06EB" w:rsidP="009A06EB">
            <w:pPr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06EB">
              <w:rPr>
                <w:rFonts w:ascii="Arial" w:hAnsi="Arial" w:cs="Arial"/>
                <w:sz w:val="20"/>
                <w:szCs w:val="20"/>
              </w:rPr>
              <w:t>178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14:paraId="6EC2C9D9" w14:textId="12B5C5BC" w:rsidR="009A06EB" w:rsidRPr="009A06EB" w:rsidRDefault="009A06EB" w:rsidP="009A06EB">
            <w:pPr>
              <w:spacing w:line="252" w:lineRule="auto"/>
              <w:ind w:right="11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06EB">
              <w:rPr>
                <w:rFonts w:ascii="Arial" w:hAnsi="Arial" w:cs="Arial"/>
                <w:sz w:val="20"/>
                <w:szCs w:val="20"/>
              </w:rPr>
              <w:t>157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14:paraId="41C6701C" w14:textId="6C0082AA" w:rsidR="009A06EB" w:rsidRPr="009A06EB" w:rsidRDefault="009A06EB" w:rsidP="009A06EB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06EB">
              <w:rPr>
                <w:rFonts w:ascii="Arial" w:hAnsi="Arial" w:cs="Arial"/>
                <w:sz w:val="20"/>
                <w:szCs w:val="20"/>
              </w:rPr>
              <w:t>-11.8%</w:t>
            </w:r>
          </w:p>
        </w:tc>
      </w:tr>
      <w:tr w:rsidR="009A06EB" w:rsidRPr="00627017" w14:paraId="719D3710" w14:textId="77777777" w:rsidTr="00EC5E6C">
        <w:trPr>
          <w:trHeight w:val="288"/>
        </w:trPr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B17492" w14:textId="13860387" w:rsidR="009A06EB" w:rsidRPr="00627017" w:rsidRDefault="009A06EB" w:rsidP="009A06EB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Walworth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7520C1" w14:textId="549F22DC" w:rsidR="009A06EB" w:rsidRPr="009A06EB" w:rsidRDefault="009A06EB" w:rsidP="009A06EB">
            <w:pPr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06EB">
              <w:rPr>
                <w:rFonts w:ascii="Arial" w:hAnsi="Arial" w:cs="Arial"/>
                <w:sz w:val="20"/>
                <w:szCs w:val="20"/>
              </w:rPr>
              <w:t>117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</w:tcPr>
          <w:p w14:paraId="0F38483E" w14:textId="14D1F324" w:rsidR="009A06EB" w:rsidRPr="009A06EB" w:rsidRDefault="009A06EB" w:rsidP="009A06EB">
            <w:pPr>
              <w:spacing w:line="252" w:lineRule="auto"/>
              <w:ind w:right="11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06EB">
              <w:rPr>
                <w:rFonts w:ascii="Arial" w:hAnsi="Arial" w:cs="Arial"/>
                <w:sz w:val="20"/>
                <w:szCs w:val="20"/>
              </w:rPr>
              <w:t>146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7D383D86" w14:textId="48D9815C" w:rsidR="009A06EB" w:rsidRPr="009A06EB" w:rsidRDefault="009A06EB" w:rsidP="009A06EB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06EB">
              <w:rPr>
                <w:rFonts w:ascii="Arial" w:hAnsi="Arial" w:cs="Arial"/>
                <w:sz w:val="20"/>
                <w:szCs w:val="20"/>
              </w:rPr>
              <w:t>24.8%</w:t>
            </w:r>
          </w:p>
        </w:tc>
      </w:tr>
      <w:tr w:rsidR="009A06EB" w:rsidRPr="00627017" w14:paraId="72FD5738" w14:textId="77777777" w:rsidTr="00EC5E6C">
        <w:trPr>
          <w:trHeight w:val="288"/>
        </w:trPr>
        <w:tc>
          <w:tcPr>
            <w:tcW w:w="145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4C7451" w14:textId="542B4A21" w:rsidR="009A06EB" w:rsidRDefault="009A06EB" w:rsidP="009A06EB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 WI Area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16EAF2" w14:textId="6BEE338C" w:rsidR="009A06EB" w:rsidRPr="009A06EB" w:rsidRDefault="009A06EB" w:rsidP="009A06EB">
            <w:pPr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06EB">
              <w:rPr>
                <w:rFonts w:ascii="Arial" w:hAnsi="Arial" w:cs="Arial"/>
                <w:sz w:val="20"/>
                <w:szCs w:val="20"/>
              </w:rPr>
              <w:t>2,385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53FFD24" w14:textId="25B01015" w:rsidR="009A06EB" w:rsidRPr="009A06EB" w:rsidRDefault="009A06EB" w:rsidP="009A06EB">
            <w:pPr>
              <w:spacing w:line="252" w:lineRule="auto"/>
              <w:ind w:right="11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06EB">
              <w:rPr>
                <w:rFonts w:ascii="Arial" w:hAnsi="Arial" w:cs="Arial"/>
                <w:sz w:val="20"/>
                <w:szCs w:val="20"/>
              </w:rPr>
              <w:t>2,347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14:paraId="72DF1389" w14:textId="5014BFF3" w:rsidR="009A06EB" w:rsidRPr="009A06EB" w:rsidRDefault="009A06EB" w:rsidP="009A06EB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06EB">
              <w:rPr>
                <w:rFonts w:ascii="Arial" w:hAnsi="Arial" w:cs="Arial"/>
                <w:sz w:val="20"/>
                <w:szCs w:val="20"/>
              </w:rPr>
              <w:t>-1.6%</w:t>
            </w:r>
          </w:p>
        </w:tc>
      </w:tr>
      <w:tr w:rsidR="004447BA" w:rsidRPr="00627017" w14:paraId="712B34D7" w14:textId="77777777" w:rsidTr="008A58D4">
        <w:trPr>
          <w:trHeight w:val="432"/>
        </w:trPr>
        <w:tc>
          <w:tcPr>
            <w:tcW w:w="433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177D36" w14:textId="15B9E552" w:rsidR="004447BA" w:rsidRDefault="004447BA" w:rsidP="004447BA">
            <w:pPr>
              <w:spacing w:line="252" w:lineRule="auto"/>
              <w:ind w:right="19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July</w:t>
            </w:r>
            <w:r w:rsidRPr="00D42F01">
              <w:rPr>
                <w:rFonts w:ascii="Arial" w:hAnsi="Arial" w:cs="Arial"/>
                <w:b/>
                <w:bCs/>
                <w:sz w:val="22"/>
              </w:rPr>
              <w:t xml:space="preserve"> Listings</w:t>
            </w:r>
          </w:p>
        </w:tc>
      </w:tr>
      <w:tr w:rsidR="004447BA" w:rsidRPr="00627017" w14:paraId="5C3D2A5B" w14:textId="77777777" w:rsidTr="008A58D4">
        <w:trPr>
          <w:trHeight w:val="288"/>
        </w:trPr>
        <w:tc>
          <w:tcPr>
            <w:tcW w:w="1452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auto" w:fill="1F4E7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4CF8BD" w14:textId="5F2091FF" w:rsidR="004447BA" w:rsidRDefault="004447BA" w:rsidP="004447BA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 w:rsidRPr="00D42F01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County</w:t>
            </w:r>
          </w:p>
        </w:tc>
        <w:tc>
          <w:tcPr>
            <w:tcW w:w="963" w:type="dxa"/>
            <w:tcBorders>
              <w:top w:val="nil"/>
              <w:left w:val="single" w:sz="12" w:space="0" w:color="FFFFFF"/>
              <w:bottom w:val="nil"/>
              <w:right w:val="single" w:sz="12" w:space="0" w:color="FFFFFF"/>
            </w:tcBorders>
            <w:shd w:val="clear" w:color="auto" w:fill="1F4E7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EF1E24" w14:textId="7F8DBE5F" w:rsidR="004447BA" w:rsidRDefault="004447BA" w:rsidP="004447BA">
            <w:pPr>
              <w:spacing w:line="252" w:lineRule="auto"/>
              <w:ind w:left="44" w:right="6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2F01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2024</w:t>
            </w:r>
          </w:p>
        </w:tc>
        <w:tc>
          <w:tcPr>
            <w:tcW w:w="930" w:type="dxa"/>
            <w:tcBorders>
              <w:top w:val="nil"/>
              <w:left w:val="single" w:sz="12" w:space="0" w:color="FFFFFF"/>
              <w:bottom w:val="nil"/>
              <w:right w:val="single" w:sz="12" w:space="0" w:color="FFFFFF"/>
            </w:tcBorders>
            <w:shd w:val="clear" w:color="auto" w:fill="1F4E79"/>
            <w:vAlign w:val="center"/>
          </w:tcPr>
          <w:p w14:paraId="6F63F662" w14:textId="7BCD4170" w:rsidR="004447BA" w:rsidRDefault="004447BA" w:rsidP="004447BA">
            <w:pPr>
              <w:spacing w:line="252" w:lineRule="auto"/>
              <w:ind w:right="1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2F01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2025</w:t>
            </w:r>
          </w:p>
        </w:tc>
        <w:tc>
          <w:tcPr>
            <w:tcW w:w="985" w:type="dxa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1F4E79"/>
            <w:vAlign w:val="center"/>
          </w:tcPr>
          <w:p w14:paraId="68F00D5A" w14:textId="0C545A81" w:rsidR="004447BA" w:rsidRDefault="004447BA" w:rsidP="004447BA">
            <w:pPr>
              <w:spacing w:line="252" w:lineRule="auto"/>
              <w:ind w:right="1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42F01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% Change</w:t>
            </w:r>
          </w:p>
        </w:tc>
      </w:tr>
      <w:tr w:rsidR="009A06EB" w:rsidRPr="00627017" w14:paraId="3FF3BB1D" w14:textId="77777777" w:rsidTr="00392575">
        <w:trPr>
          <w:trHeight w:val="288"/>
        </w:trPr>
        <w:tc>
          <w:tcPr>
            <w:tcW w:w="1452" w:type="dxa"/>
            <w:tcBorders>
              <w:top w:val="single" w:sz="8" w:space="0" w:color="FFFFFF" w:themeColor="background1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2AA3DB" w14:textId="104C2B96" w:rsidR="009A06EB" w:rsidRDefault="009A06EB" w:rsidP="009A06EB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 w:rsidRPr="00D42F01">
              <w:rPr>
                <w:rFonts w:ascii="Arial" w:hAnsi="Arial" w:cs="Arial"/>
                <w:sz w:val="20"/>
                <w:szCs w:val="20"/>
              </w:rPr>
              <w:t>Milwaukee</w:t>
            </w:r>
          </w:p>
        </w:tc>
        <w:tc>
          <w:tcPr>
            <w:tcW w:w="963" w:type="dxa"/>
            <w:tcBorders>
              <w:top w:val="single" w:sz="8" w:space="0" w:color="FFFFFF" w:themeColor="background1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DCBA50" w14:textId="557A8536" w:rsidR="009A06EB" w:rsidRPr="009A06EB" w:rsidRDefault="009A06EB" w:rsidP="009A06EB">
            <w:pPr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06EB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9A06EB">
              <w:rPr>
                <w:rFonts w:ascii="Arial" w:hAnsi="Arial" w:cs="Arial"/>
                <w:sz w:val="20"/>
                <w:szCs w:val="20"/>
              </w:rPr>
              <w:t>115</w:t>
            </w:r>
          </w:p>
        </w:tc>
        <w:tc>
          <w:tcPr>
            <w:tcW w:w="930" w:type="dxa"/>
            <w:tcBorders>
              <w:top w:val="single" w:sz="8" w:space="0" w:color="FFFFFF" w:themeColor="background1"/>
              <w:left w:val="nil"/>
              <w:bottom w:val="nil"/>
              <w:right w:val="nil"/>
            </w:tcBorders>
          </w:tcPr>
          <w:p w14:paraId="4DE459EA" w14:textId="58554467" w:rsidR="009A06EB" w:rsidRPr="009A06EB" w:rsidRDefault="009A06EB" w:rsidP="009A06EB">
            <w:pPr>
              <w:spacing w:line="252" w:lineRule="auto"/>
              <w:ind w:right="11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06EB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9A06EB">
              <w:rPr>
                <w:rFonts w:ascii="Arial" w:hAnsi="Arial" w:cs="Arial"/>
                <w:sz w:val="20"/>
                <w:szCs w:val="20"/>
              </w:rPr>
              <w:t>226</w:t>
            </w:r>
          </w:p>
        </w:tc>
        <w:tc>
          <w:tcPr>
            <w:tcW w:w="985" w:type="dxa"/>
            <w:tcBorders>
              <w:top w:val="single" w:sz="8" w:space="0" w:color="FFFFFF" w:themeColor="background1"/>
              <w:left w:val="nil"/>
              <w:bottom w:val="nil"/>
              <w:right w:val="nil"/>
            </w:tcBorders>
          </w:tcPr>
          <w:p w14:paraId="4C5A5174" w14:textId="070A8AC5" w:rsidR="009A06EB" w:rsidRPr="009A06EB" w:rsidRDefault="009A06EB" w:rsidP="009A06EB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06EB">
              <w:rPr>
                <w:rFonts w:ascii="Arial" w:hAnsi="Arial" w:cs="Arial"/>
                <w:sz w:val="20"/>
                <w:szCs w:val="20"/>
              </w:rPr>
              <w:t>10.0%</w:t>
            </w:r>
          </w:p>
        </w:tc>
      </w:tr>
      <w:tr w:rsidR="009A06EB" w:rsidRPr="00627017" w14:paraId="22C9FB69" w14:textId="77777777" w:rsidTr="00392575">
        <w:trPr>
          <w:trHeight w:val="288"/>
        </w:trPr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9E8A97" w14:textId="5530E04C" w:rsidR="009A06EB" w:rsidRDefault="009A06EB" w:rsidP="009A06EB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 w:rsidRPr="00D42F01">
              <w:rPr>
                <w:rFonts w:ascii="Arial" w:hAnsi="Arial" w:cs="Arial"/>
                <w:color w:val="000000"/>
                <w:sz w:val="20"/>
                <w:szCs w:val="20"/>
              </w:rPr>
              <w:t>Waukesha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37852B" w14:textId="041D39FF" w:rsidR="009A06EB" w:rsidRPr="009A06EB" w:rsidRDefault="009A06EB" w:rsidP="009A06EB">
            <w:pPr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06EB">
              <w:rPr>
                <w:rFonts w:ascii="Arial" w:hAnsi="Arial" w:cs="Arial"/>
                <w:sz w:val="20"/>
                <w:szCs w:val="20"/>
              </w:rPr>
              <w:t>552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22FC92F2" w14:textId="62F94EAF" w:rsidR="009A06EB" w:rsidRPr="009A06EB" w:rsidRDefault="009A06EB" w:rsidP="009A06EB">
            <w:pPr>
              <w:spacing w:line="252" w:lineRule="auto"/>
              <w:ind w:right="11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06EB">
              <w:rPr>
                <w:rFonts w:ascii="Arial" w:hAnsi="Arial" w:cs="Arial"/>
                <w:sz w:val="20"/>
                <w:szCs w:val="20"/>
              </w:rPr>
              <w:t>617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4E9E1CF6" w14:textId="3F23AEC3" w:rsidR="009A06EB" w:rsidRPr="009A06EB" w:rsidRDefault="009A06EB" w:rsidP="009A06EB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06EB">
              <w:rPr>
                <w:rFonts w:ascii="Arial" w:hAnsi="Arial" w:cs="Arial"/>
                <w:sz w:val="20"/>
                <w:szCs w:val="20"/>
              </w:rPr>
              <w:t>11.8%</w:t>
            </w:r>
          </w:p>
        </w:tc>
      </w:tr>
      <w:tr w:rsidR="009A06EB" w:rsidRPr="00627017" w14:paraId="4E4DD0B2" w14:textId="77777777" w:rsidTr="00392575">
        <w:trPr>
          <w:trHeight w:val="288"/>
        </w:trPr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967CF6" w14:textId="4F19B666" w:rsidR="009A06EB" w:rsidRDefault="009A06EB" w:rsidP="009A06EB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 w:rsidRPr="00D42F01">
              <w:rPr>
                <w:rFonts w:ascii="Arial" w:hAnsi="Arial" w:cs="Arial"/>
                <w:sz w:val="20"/>
                <w:szCs w:val="20"/>
              </w:rPr>
              <w:t>Ozaukee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44EDC5" w14:textId="732ADD2D" w:rsidR="009A06EB" w:rsidRPr="009A06EB" w:rsidRDefault="009A06EB" w:rsidP="009A06EB">
            <w:pPr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06EB">
              <w:rPr>
                <w:rFonts w:ascii="Arial" w:hAnsi="Arial" w:cs="Arial"/>
                <w:sz w:val="20"/>
                <w:szCs w:val="20"/>
              </w:rPr>
              <w:t>142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14:paraId="1D62508C" w14:textId="51951D86" w:rsidR="009A06EB" w:rsidRPr="009A06EB" w:rsidRDefault="009A06EB" w:rsidP="009A06EB">
            <w:pPr>
              <w:spacing w:line="252" w:lineRule="auto"/>
              <w:ind w:right="11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06EB">
              <w:rPr>
                <w:rFonts w:ascii="Arial" w:hAnsi="Arial" w:cs="Arial"/>
                <w:sz w:val="20"/>
                <w:szCs w:val="20"/>
              </w:rPr>
              <w:t>121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14:paraId="5FB8C441" w14:textId="231881C6" w:rsidR="009A06EB" w:rsidRPr="009A06EB" w:rsidRDefault="009A06EB" w:rsidP="009A06EB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06EB">
              <w:rPr>
                <w:rFonts w:ascii="Arial" w:hAnsi="Arial" w:cs="Arial"/>
                <w:sz w:val="20"/>
                <w:szCs w:val="20"/>
              </w:rPr>
              <w:t>-14.8%</w:t>
            </w:r>
          </w:p>
        </w:tc>
      </w:tr>
      <w:tr w:rsidR="009A06EB" w:rsidRPr="00627017" w14:paraId="4B992F1A" w14:textId="77777777" w:rsidTr="00392575">
        <w:trPr>
          <w:trHeight w:val="288"/>
        </w:trPr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A78944" w14:textId="28774B63" w:rsidR="009A06EB" w:rsidRDefault="009A06EB" w:rsidP="009A06EB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 w:rsidRPr="00D42F01">
              <w:rPr>
                <w:rFonts w:ascii="Arial" w:hAnsi="Arial" w:cs="Arial"/>
                <w:color w:val="000000"/>
                <w:sz w:val="20"/>
                <w:szCs w:val="20"/>
              </w:rPr>
              <w:t>Washington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49D4A3" w14:textId="285190BD" w:rsidR="009A06EB" w:rsidRPr="009A06EB" w:rsidRDefault="009A06EB" w:rsidP="009A06EB">
            <w:pPr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06EB">
              <w:rPr>
                <w:rFonts w:ascii="Arial" w:hAnsi="Arial" w:cs="Arial"/>
                <w:sz w:val="20"/>
                <w:szCs w:val="20"/>
              </w:rPr>
              <w:t>210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</w:tcPr>
          <w:p w14:paraId="516F505F" w14:textId="63701DC2" w:rsidR="009A06EB" w:rsidRPr="009A06EB" w:rsidRDefault="009A06EB" w:rsidP="009A06EB">
            <w:pPr>
              <w:spacing w:line="252" w:lineRule="auto"/>
              <w:ind w:right="11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06EB">
              <w:rPr>
                <w:rFonts w:ascii="Arial" w:hAnsi="Arial" w:cs="Arial"/>
                <w:sz w:val="20"/>
                <w:szCs w:val="20"/>
              </w:rPr>
              <w:t>223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366B4094" w14:textId="313B0E86" w:rsidR="009A06EB" w:rsidRPr="009A06EB" w:rsidRDefault="009A06EB" w:rsidP="009A06EB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06EB">
              <w:rPr>
                <w:rFonts w:ascii="Arial" w:hAnsi="Arial" w:cs="Arial"/>
                <w:sz w:val="20"/>
                <w:szCs w:val="20"/>
              </w:rPr>
              <w:t>6.2%</w:t>
            </w:r>
          </w:p>
        </w:tc>
      </w:tr>
      <w:tr w:rsidR="009A06EB" w:rsidRPr="00627017" w14:paraId="72D24EE2" w14:textId="77777777" w:rsidTr="00392575">
        <w:trPr>
          <w:trHeight w:val="288"/>
        </w:trPr>
        <w:tc>
          <w:tcPr>
            <w:tcW w:w="145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1A016F" w14:textId="0393D0C3" w:rsidR="009A06EB" w:rsidRDefault="009A06EB" w:rsidP="009A06EB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 w:rsidRPr="00D42F01">
              <w:rPr>
                <w:rFonts w:ascii="Arial" w:hAnsi="Arial" w:cs="Arial"/>
                <w:sz w:val="20"/>
                <w:szCs w:val="20"/>
              </w:rPr>
              <w:t>Metro Area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B5E35A" w14:textId="0CCBAC3B" w:rsidR="009A06EB" w:rsidRPr="009A06EB" w:rsidRDefault="009A06EB" w:rsidP="009A06EB">
            <w:pPr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06EB">
              <w:rPr>
                <w:rFonts w:ascii="Arial" w:hAnsi="Arial" w:cs="Arial"/>
                <w:sz w:val="20"/>
                <w:szCs w:val="20"/>
              </w:rPr>
              <w:t>2,019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7DFE06B" w14:textId="6584065D" w:rsidR="009A06EB" w:rsidRPr="009A06EB" w:rsidRDefault="009A06EB" w:rsidP="009A06EB">
            <w:pPr>
              <w:spacing w:line="252" w:lineRule="auto"/>
              <w:ind w:right="11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06EB">
              <w:rPr>
                <w:rFonts w:ascii="Arial" w:hAnsi="Arial" w:cs="Arial"/>
                <w:sz w:val="20"/>
                <w:szCs w:val="20"/>
              </w:rPr>
              <w:t>2,187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14:paraId="52B131DA" w14:textId="15847E86" w:rsidR="009A06EB" w:rsidRPr="009A06EB" w:rsidRDefault="009A06EB" w:rsidP="009A06EB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06EB">
              <w:rPr>
                <w:rFonts w:ascii="Arial" w:hAnsi="Arial" w:cs="Arial"/>
                <w:sz w:val="20"/>
                <w:szCs w:val="20"/>
              </w:rPr>
              <w:t>8.3%</w:t>
            </w:r>
          </w:p>
        </w:tc>
      </w:tr>
      <w:tr w:rsidR="004447BA" w:rsidRPr="00627017" w14:paraId="3443F696" w14:textId="77777777" w:rsidTr="008A58D4">
        <w:trPr>
          <w:trHeight w:val="82"/>
        </w:trPr>
        <w:tc>
          <w:tcPr>
            <w:tcW w:w="43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B4CDB1" w14:textId="77777777" w:rsidR="004447BA" w:rsidRPr="004447BA" w:rsidRDefault="004447BA" w:rsidP="009B1B42">
            <w:pPr>
              <w:spacing w:line="252" w:lineRule="auto"/>
              <w:ind w:right="195"/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9A06EB" w:rsidRPr="00627017" w14:paraId="78B894F1" w14:textId="77777777" w:rsidTr="00F017D7">
        <w:trPr>
          <w:trHeight w:val="288"/>
        </w:trPr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9AB447" w14:textId="0003DFC4" w:rsidR="009A06EB" w:rsidRDefault="009A06EB" w:rsidP="009A06EB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 w:rsidRPr="00D42F01">
              <w:rPr>
                <w:rFonts w:ascii="Arial" w:hAnsi="Arial" w:cs="Arial"/>
                <w:sz w:val="20"/>
                <w:szCs w:val="20"/>
              </w:rPr>
              <w:t>Sheboygan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2D63E" w14:textId="79CB66A2" w:rsidR="009A06EB" w:rsidRPr="009A06EB" w:rsidRDefault="009A06EB" w:rsidP="009A06EB">
            <w:pPr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06EB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14:paraId="16E1E92F" w14:textId="6261ABA5" w:rsidR="009A06EB" w:rsidRPr="009A06EB" w:rsidRDefault="009A06EB" w:rsidP="009A06EB">
            <w:pPr>
              <w:spacing w:line="252" w:lineRule="auto"/>
              <w:ind w:right="11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06EB">
              <w:rPr>
                <w:rFonts w:ascii="Arial" w:hAnsi="Arial" w:cs="Arial"/>
                <w:sz w:val="20"/>
                <w:szCs w:val="20"/>
              </w:rPr>
              <w:t>131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14:paraId="73BB6FAF" w14:textId="7DFE2CE1" w:rsidR="009A06EB" w:rsidRPr="009A06EB" w:rsidRDefault="009A06EB" w:rsidP="009A06EB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06EB">
              <w:rPr>
                <w:rFonts w:ascii="Arial" w:hAnsi="Arial" w:cs="Arial"/>
                <w:sz w:val="20"/>
                <w:szCs w:val="20"/>
              </w:rPr>
              <w:t>9.2%</w:t>
            </w:r>
          </w:p>
        </w:tc>
      </w:tr>
      <w:tr w:rsidR="009A06EB" w:rsidRPr="00627017" w14:paraId="27AC214E" w14:textId="77777777" w:rsidTr="00F017D7">
        <w:trPr>
          <w:trHeight w:val="288"/>
        </w:trPr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176008" w14:textId="2FAC1288" w:rsidR="009A06EB" w:rsidRDefault="009A06EB" w:rsidP="009A06EB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 w:rsidRPr="00D42F01">
              <w:rPr>
                <w:rFonts w:ascii="Arial" w:hAnsi="Arial" w:cs="Arial"/>
                <w:sz w:val="20"/>
                <w:szCs w:val="20"/>
              </w:rPr>
              <w:t>Racine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CBD464" w14:textId="52AA8780" w:rsidR="009A06EB" w:rsidRPr="009A06EB" w:rsidRDefault="009A06EB" w:rsidP="009A06EB">
            <w:pPr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06EB">
              <w:rPr>
                <w:rFonts w:ascii="Arial" w:hAnsi="Arial" w:cs="Arial"/>
                <w:sz w:val="20"/>
                <w:szCs w:val="20"/>
              </w:rPr>
              <w:t>273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059FF718" w14:textId="3D78E268" w:rsidR="009A06EB" w:rsidRPr="009A06EB" w:rsidRDefault="009A06EB" w:rsidP="009A06EB">
            <w:pPr>
              <w:spacing w:line="252" w:lineRule="auto"/>
              <w:ind w:right="11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06EB">
              <w:rPr>
                <w:rFonts w:ascii="Arial" w:hAnsi="Arial" w:cs="Arial"/>
                <w:sz w:val="20"/>
                <w:szCs w:val="20"/>
              </w:rPr>
              <w:t>327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64D70372" w14:textId="4E4623F7" w:rsidR="009A06EB" w:rsidRPr="009A06EB" w:rsidRDefault="009A06EB" w:rsidP="009A06EB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06EB">
              <w:rPr>
                <w:rFonts w:ascii="Arial" w:hAnsi="Arial" w:cs="Arial"/>
                <w:sz w:val="20"/>
                <w:szCs w:val="20"/>
              </w:rPr>
              <w:t>19.8%</w:t>
            </w:r>
          </w:p>
        </w:tc>
      </w:tr>
      <w:tr w:rsidR="009A06EB" w:rsidRPr="00627017" w14:paraId="04B4F940" w14:textId="77777777" w:rsidTr="00F017D7">
        <w:trPr>
          <w:trHeight w:val="288"/>
        </w:trPr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BD9DED" w14:textId="774FCB50" w:rsidR="009A06EB" w:rsidRDefault="009A06EB" w:rsidP="009A06EB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 w:rsidRPr="00D42F01">
              <w:rPr>
                <w:rFonts w:ascii="Arial" w:hAnsi="Arial" w:cs="Arial"/>
                <w:color w:val="000000"/>
                <w:sz w:val="20"/>
                <w:szCs w:val="20"/>
              </w:rPr>
              <w:t>Kenosha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607911" w14:textId="4082CDD8" w:rsidR="009A06EB" w:rsidRPr="009A06EB" w:rsidRDefault="009A06EB" w:rsidP="009A06EB">
            <w:pPr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06EB">
              <w:rPr>
                <w:rFonts w:ascii="Arial" w:hAnsi="Arial" w:cs="Arial"/>
                <w:sz w:val="20"/>
                <w:szCs w:val="20"/>
              </w:rPr>
              <w:t>188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14:paraId="081177A4" w14:textId="5C26F244" w:rsidR="009A06EB" w:rsidRPr="009A06EB" w:rsidRDefault="009A06EB" w:rsidP="009A06EB">
            <w:pPr>
              <w:spacing w:line="252" w:lineRule="auto"/>
              <w:ind w:right="11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06EB">
              <w:rPr>
                <w:rFonts w:ascii="Arial" w:hAnsi="Arial" w:cs="Arial"/>
                <w:sz w:val="20"/>
                <w:szCs w:val="20"/>
              </w:rPr>
              <w:t>209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14:paraId="212788BA" w14:textId="099BAEC1" w:rsidR="009A06EB" w:rsidRPr="009A06EB" w:rsidRDefault="009A06EB" w:rsidP="009A06EB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06EB">
              <w:rPr>
                <w:rFonts w:ascii="Arial" w:hAnsi="Arial" w:cs="Arial"/>
                <w:sz w:val="20"/>
                <w:szCs w:val="20"/>
              </w:rPr>
              <w:t>11.2%</w:t>
            </w:r>
          </w:p>
        </w:tc>
      </w:tr>
      <w:tr w:rsidR="009A06EB" w:rsidRPr="00627017" w14:paraId="2798AD5E" w14:textId="77777777" w:rsidTr="00F017D7">
        <w:trPr>
          <w:trHeight w:val="288"/>
        </w:trPr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645DA3" w14:textId="4B37B6E8" w:rsidR="009A06EB" w:rsidRDefault="009A06EB" w:rsidP="009A06EB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 w:rsidRPr="00D42F01">
              <w:rPr>
                <w:rFonts w:ascii="Arial" w:hAnsi="Arial" w:cs="Arial"/>
                <w:sz w:val="20"/>
                <w:szCs w:val="20"/>
              </w:rPr>
              <w:t>Walworth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692841" w14:textId="74CA054C" w:rsidR="009A06EB" w:rsidRPr="009A06EB" w:rsidRDefault="009A06EB" w:rsidP="009A06EB">
            <w:pPr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06EB">
              <w:rPr>
                <w:rFonts w:ascii="Arial" w:hAnsi="Arial" w:cs="Arial"/>
                <w:sz w:val="20"/>
                <w:szCs w:val="20"/>
              </w:rPr>
              <w:t>186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</w:tcPr>
          <w:p w14:paraId="1B3A30FD" w14:textId="2605D5EE" w:rsidR="009A06EB" w:rsidRPr="009A06EB" w:rsidRDefault="009A06EB" w:rsidP="009A06EB">
            <w:pPr>
              <w:spacing w:line="252" w:lineRule="auto"/>
              <w:ind w:right="11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06EB">
              <w:rPr>
                <w:rFonts w:ascii="Arial" w:hAnsi="Arial" w:cs="Arial"/>
                <w:sz w:val="20"/>
                <w:szCs w:val="20"/>
              </w:rPr>
              <w:t>201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2276188D" w14:textId="4184BF66" w:rsidR="009A06EB" w:rsidRPr="009A06EB" w:rsidRDefault="009A06EB" w:rsidP="009A06EB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06EB">
              <w:rPr>
                <w:rFonts w:ascii="Arial" w:hAnsi="Arial" w:cs="Arial"/>
                <w:sz w:val="20"/>
                <w:szCs w:val="20"/>
              </w:rPr>
              <w:t>8.1%</w:t>
            </w:r>
          </w:p>
        </w:tc>
      </w:tr>
      <w:tr w:rsidR="009A06EB" w:rsidRPr="00627017" w14:paraId="6FEAB730" w14:textId="77777777" w:rsidTr="00F017D7">
        <w:trPr>
          <w:trHeight w:val="288"/>
        </w:trPr>
        <w:tc>
          <w:tcPr>
            <w:tcW w:w="145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AEE50B" w14:textId="3370C7A9" w:rsidR="009A06EB" w:rsidRDefault="009A06EB" w:rsidP="009A06EB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 w:rsidRPr="00D42F01">
              <w:rPr>
                <w:rFonts w:ascii="Arial" w:hAnsi="Arial" w:cs="Arial"/>
                <w:color w:val="000000"/>
                <w:sz w:val="20"/>
                <w:szCs w:val="20"/>
              </w:rPr>
              <w:t>SE WI Area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959602" w14:textId="122F70B5" w:rsidR="009A06EB" w:rsidRPr="009A06EB" w:rsidRDefault="009A06EB" w:rsidP="009A06EB">
            <w:pPr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06EB">
              <w:rPr>
                <w:rFonts w:ascii="Arial" w:hAnsi="Arial" w:cs="Arial"/>
                <w:sz w:val="20"/>
                <w:szCs w:val="20"/>
              </w:rPr>
              <w:t>2,786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A8C1B7" w14:textId="3E7AE3DB" w:rsidR="009A06EB" w:rsidRPr="009A06EB" w:rsidRDefault="009A06EB" w:rsidP="009A06EB">
            <w:pPr>
              <w:spacing w:line="252" w:lineRule="auto"/>
              <w:ind w:right="11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06EB">
              <w:rPr>
                <w:rFonts w:ascii="Arial" w:hAnsi="Arial" w:cs="Arial"/>
                <w:sz w:val="20"/>
                <w:szCs w:val="20"/>
              </w:rPr>
              <w:t>3,055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14:paraId="031C4E0B" w14:textId="67C0CDDF" w:rsidR="009A06EB" w:rsidRPr="009A06EB" w:rsidRDefault="009A06EB" w:rsidP="009A06EB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06EB">
              <w:rPr>
                <w:rFonts w:ascii="Arial" w:hAnsi="Arial" w:cs="Arial"/>
                <w:sz w:val="20"/>
                <w:szCs w:val="20"/>
              </w:rPr>
              <w:t>9.7%</w:t>
            </w:r>
          </w:p>
        </w:tc>
      </w:tr>
    </w:tbl>
    <w:p w14:paraId="7F2D578B" w14:textId="3963909A" w:rsidR="00E913B2" w:rsidRPr="00BF0DA5" w:rsidRDefault="00E913B2" w:rsidP="00BF0DA5">
      <w:pPr>
        <w:pStyle w:val="ParagraphIntro"/>
      </w:pPr>
      <w:r w:rsidRPr="00BF0DA5">
        <w:t>Market Summary</w:t>
      </w:r>
    </w:p>
    <w:p w14:paraId="1BC98FD0" w14:textId="113E0992" w:rsidR="004204E0" w:rsidRDefault="0077154C" w:rsidP="00F84C72">
      <w:r w:rsidRPr="0077154C">
        <w:t xml:space="preserve">Home sales </w:t>
      </w:r>
      <w:r w:rsidR="009A06EB">
        <w:t xml:space="preserve">for July </w:t>
      </w:r>
      <w:r w:rsidRPr="0077154C">
        <w:t xml:space="preserve">in the Metropolitan Milwaukee market </w:t>
      </w:r>
      <w:r w:rsidR="009A06EB">
        <w:t xml:space="preserve">were down 0.8% from </w:t>
      </w:r>
      <w:r w:rsidR="00737429">
        <w:t xml:space="preserve">the same period in 2024. </w:t>
      </w:r>
    </w:p>
    <w:p w14:paraId="51259630" w14:textId="77777777" w:rsidR="004204E0" w:rsidRDefault="004204E0" w:rsidP="00F84C72"/>
    <w:p w14:paraId="67397C24" w14:textId="43DCB8B3" w:rsidR="009A06EB" w:rsidRDefault="00151841" w:rsidP="00F84C72">
      <w:r>
        <w:t xml:space="preserve">Sales </w:t>
      </w:r>
      <w:r w:rsidR="009A06EB">
        <w:t xml:space="preserve">have been very mixed this year. January was up, followed by four </w:t>
      </w:r>
      <w:r w:rsidR="0023589E">
        <w:t xml:space="preserve">down </w:t>
      </w:r>
      <w:r w:rsidR="009A06EB">
        <w:t xml:space="preserve">months, up in June, and then down in July. For the year however, total sales are up 1.1% from 2024. </w:t>
      </w:r>
    </w:p>
    <w:p w14:paraId="270C0709" w14:textId="77777777" w:rsidR="009A06EB" w:rsidRDefault="009A06EB" w:rsidP="00F84C72"/>
    <w:p w14:paraId="55FB7037" w14:textId="23F36F5A" w:rsidR="00EF544D" w:rsidRDefault="009A06EB" w:rsidP="00F84C72">
      <w:r>
        <w:t xml:space="preserve">Milwaukee and Waukesha Counties are the engines that drive the regional real estate market, and </w:t>
      </w:r>
      <w:r w:rsidR="00EF544D">
        <w:t xml:space="preserve">there was good news from both in July. Each saw an increase in unit sales, but more importantly both saw substantial increases in new listings. </w:t>
      </w:r>
    </w:p>
    <w:p w14:paraId="48F2C299" w14:textId="77777777" w:rsidR="00EF544D" w:rsidRDefault="00EF544D" w:rsidP="00F84C72"/>
    <w:p w14:paraId="5D91E325" w14:textId="7C4B224C" w:rsidR="001F1FB1" w:rsidRDefault="00EF544D" w:rsidP="00F84C72">
      <w:r>
        <w:t>The Metropolitan market has been struggling to accommodate buyers</w:t>
      </w:r>
      <w:r w:rsidR="0023589E">
        <w:t>’</w:t>
      </w:r>
      <w:r>
        <w:t xml:space="preserve"> interest in purchasing a house for years due to low inventory</w:t>
      </w:r>
      <w:r w:rsidR="00151841">
        <w:t>.</w:t>
      </w:r>
      <w:r w:rsidR="00E45F2A">
        <w:t xml:space="preserve"> N</w:t>
      </w:r>
      <w:r>
        <w:t xml:space="preserve">ew listings </w:t>
      </w:r>
      <w:r w:rsidR="00E45F2A">
        <w:t xml:space="preserve">in July </w:t>
      </w:r>
      <w:r>
        <w:t xml:space="preserve">pushed </w:t>
      </w:r>
      <w:r w:rsidR="00E45F2A">
        <w:t xml:space="preserve">the </w:t>
      </w:r>
      <w:r>
        <w:t xml:space="preserve">inventory </w:t>
      </w:r>
      <w:r w:rsidR="00E45F2A">
        <w:t xml:space="preserve">level </w:t>
      </w:r>
      <w:r>
        <w:t xml:space="preserve">up to 3.1 months, compared to 2.9 months in July 2024. </w:t>
      </w:r>
    </w:p>
    <w:p w14:paraId="3113CEC8" w14:textId="77777777" w:rsidR="00EF544D" w:rsidRDefault="00EF544D" w:rsidP="00F84C72"/>
    <w:p w14:paraId="2E6BA296" w14:textId="47641B93" w:rsidR="00EF544D" w:rsidRDefault="00EF544D" w:rsidP="00F84C72">
      <w:r>
        <w:t>Th</w:t>
      </w:r>
      <w:r w:rsidR="0023589E">
        <w:t>at’s a far cry from a</w:t>
      </w:r>
      <w:r>
        <w:t xml:space="preserve"> “balanced” six</w:t>
      </w:r>
      <w:r w:rsidR="00E45F2A">
        <w:t>-</w:t>
      </w:r>
      <w:r>
        <w:t xml:space="preserve">month </w:t>
      </w:r>
      <w:r w:rsidR="0023589E">
        <w:t xml:space="preserve">market brokers would like to see. The Milwaukee market needs an additional 4,000 units to reach that threshold. </w:t>
      </w:r>
    </w:p>
    <w:p w14:paraId="0FEFF38F" w14:textId="77777777" w:rsidR="00070E50" w:rsidRDefault="00070E50" w:rsidP="00F84C72"/>
    <w:p w14:paraId="4AF136B8" w14:textId="77777777" w:rsidR="00493A78" w:rsidRDefault="00493A78" w:rsidP="00070E50">
      <w:r>
        <w:t xml:space="preserve">Increasing new construction would help </w:t>
      </w:r>
      <w:r w:rsidR="00070E50">
        <w:t>meet demand and ease price pressure</w:t>
      </w:r>
      <w:r>
        <w:t xml:space="preserve">. In “normal times” new construction would </w:t>
      </w:r>
      <w:r w:rsidR="00070E50" w:rsidRPr="00C434EA">
        <w:t xml:space="preserve">add 3,000 - 4,000 units </w:t>
      </w:r>
      <w:r w:rsidR="00070E50" w:rsidRPr="00A55625">
        <w:t xml:space="preserve">to the metropolitan market annually. </w:t>
      </w:r>
    </w:p>
    <w:p w14:paraId="31057764" w14:textId="77777777" w:rsidR="00493A78" w:rsidRDefault="00493A78" w:rsidP="00070E50"/>
    <w:p w14:paraId="58FF2754" w14:textId="77777777" w:rsidR="00200CBB" w:rsidRDefault="00493A78" w:rsidP="00070E50">
      <w:r>
        <w:lastRenderedPageBreak/>
        <w:t xml:space="preserve">We are not in normal times, however. Through June of this year only 984 </w:t>
      </w:r>
      <w:r w:rsidR="00070E50" w:rsidRPr="00A55625">
        <w:t xml:space="preserve">units </w:t>
      </w:r>
      <w:r>
        <w:t xml:space="preserve">were </w:t>
      </w:r>
      <w:r w:rsidR="00070E50" w:rsidRPr="00A55625">
        <w:t>constructed (according to HUD statistics)</w:t>
      </w:r>
      <w:r w:rsidR="00200CBB">
        <w:t>, which is 2.9% behind the first six months of 2024</w:t>
      </w:r>
      <w:r w:rsidR="00070E50" w:rsidRPr="00A55625">
        <w:t xml:space="preserve">. </w:t>
      </w:r>
    </w:p>
    <w:p w14:paraId="123E4D90" w14:textId="77777777" w:rsidR="00200CBB" w:rsidRDefault="00200CBB" w:rsidP="00070E50"/>
    <w:p w14:paraId="03CAD39F" w14:textId="078FCF83" w:rsidR="008B111B" w:rsidRDefault="008B111B" w:rsidP="002770E1">
      <w:r>
        <w:t xml:space="preserve">The lack of balance in the market is favorable to sellers with average prices going up 4.9% in July. The typical buyer had to shell out $463,438 in July compared to $441,986 in July 2024, and July 2024 was up over 10% from July of 2023. </w:t>
      </w:r>
    </w:p>
    <w:p w14:paraId="0893EA06" w14:textId="3FC8F9BF" w:rsidR="008B111B" w:rsidRDefault="008B111B" w:rsidP="002770E1"/>
    <w:p w14:paraId="3F7E52C8" w14:textId="6C0B159F" w:rsidR="00662485" w:rsidRDefault="00200CBB" w:rsidP="008C345B">
      <w:r w:rsidRPr="009A06EB">
        <w:rPr>
          <w:noProof/>
        </w:rPr>
        <w:drawing>
          <wp:anchor distT="0" distB="0" distL="114300" distR="114300" simplePos="0" relativeHeight="251672576" behindDoc="0" locked="0" layoutInCell="1" allowOverlap="1" wp14:anchorId="0A5B5790" wp14:editId="1A0B1CA8">
            <wp:simplePos x="0" y="0"/>
            <wp:positionH relativeFrom="column">
              <wp:posOffset>0</wp:posOffset>
            </wp:positionH>
            <wp:positionV relativeFrom="paragraph">
              <wp:posOffset>11430</wp:posOffset>
            </wp:positionV>
            <wp:extent cx="4140200" cy="3033395"/>
            <wp:effectExtent l="0" t="0" r="0" b="0"/>
            <wp:wrapSquare wrapText="bothSides"/>
            <wp:docPr id="1505394408" name="Picture 1" descr="A graph of sales by property typ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5394408" name="Picture 1" descr="A graph of sales by property type&#10;&#10;AI-generated content may be incorrect.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40200" cy="3033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A0504">
        <w:t>Th</w:t>
      </w:r>
      <w:r w:rsidR="001F1FB1">
        <w:t xml:space="preserve">e demand side of the equation is </w:t>
      </w:r>
      <w:r w:rsidR="006626BD">
        <w:t xml:space="preserve">a </w:t>
      </w:r>
      <w:r w:rsidR="001F1FB1">
        <w:t xml:space="preserve">circumstance of </w:t>
      </w:r>
      <w:r w:rsidR="006626BD">
        <w:t xml:space="preserve">generational </w:t>
      </w:r>
      <w:r w:rsidR="001F1FB1">
        <w:t>pressures as</w:t>
      </w:r>
      <w:r w:rsidR="006626BD">
        <w:t xml:space="preserve"> Millennial and Gen Z first-time </w:t>
      </w:r>
      <w:r w:rsidR="00662485">
        <w:t xml:space="preserve">buyers </w:t>
      </w:r>
      <w:r w:rsidR="001F1FB1">
        <w:t xml:space="preserve">compete with </w:t>
      </w:r>
      <w:r w:rsidR="006626BD">
        <w:t xml:space="preserve">Baby Boomer </w:t>
      </w:r>
      <w:r w:rsidR="00662485">
        <w:t>Empty Nesters</w:t>
      </w:r>
      <w:r w:rsidR="006626BD">
        <w:t xml:space="preserve"> in the market at the same time</w:t>
      </w:r>
      <w:r w:rsidR="00662485">
        <w:t>.</w:t>
      </w:r>
    </w:p>
    <w:p w14:paraId="60762BA5" w14:textId="4816D051" w:rsidR="008C345B" w:rsidRDefault="008C345B" w:rsidP="00D46FAC"/>
    <w:p w14:paraId="550827F1" w14:textId="2E4289D2" w:rsidR="00E65D35" w:rsidRDefault="008A0504" w:rsidP="003244DA">
      <w:pPr>
        <w:ind w:right="-180"/>
      </w:pPr>
      <w:r>
        <w:rPr>
          <w:noProof/>
        </w:rPr>
        <w:drawing>
          <wp:anchor distT="0" distB="0" distL="0" distR="0" simplePos="0" relativeHeight="251673600" behindDoc="0" locked="0" layoutInCell="1" allowOverlap="1" wp14:anchorId="7CFCC3D1" wp14:editId="46E28AF2">
            <wp:simplePos x="0" y="0"/>
            <wp:positionH relativeFrom="column">
              <wp:posOffset>3793490</wp:posOffset>
            </wp:positionH>
            <wp:positionV relativeFrom="paragraph">
              <wp:posOffset>897890</wp:posOffset>
            </wp:positionV>
            <wp:extent cx="365760" cy="480695"/>
            <wp:effectExtent l="0" t="0" r="0" b="0"/>
            <wp:wrapSquare wrapText="bothSides"/>
            <wp:docPr id="2" name="chart" descr="A blue logo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hart" descr="A blue logo with white text&#10;&#10;Description automatically generated"/>
                    <pic:cNvPicPr>
                      <a:picLocks noChangeAspect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31717" b="1"/>
                    <a:stretch/>
                  </pic:blipFill>
                  <pic:spPr bwMode="auto">
                    <a:xfrm>
                      <a:off x="0" y="0"/>
                      <a:ext cx="365760" cy="480695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3421">
        <w:t>A</w:t>
      </w:r>
      <w:r w:rsidR="003244DA">
        <w:t xml:space="preserve">s we have been highlighting for </w:t>
      </w:r>
      <w:r w:rsidR="003244DA" w:rsidRPr="0096573C">
        <w:rPr>
          <w:i/>
          <w:iCs/>
          <w:u w:val="single"/>
        </w:rPr>
        <w:t>several years</w:t>
      </w:r>
      <w:r w:rsidR="003244DA">
        <w:t xml:space="preserve"> –</w:t>
      </w:r>
      <w:r w:rsidR="00306E84">
        <w:t xml:space="preserve"> </w:t>
      </w:r>
      <w:r w:rsidR="00C434EA">
        <w:t>REALTORS</w:t>
      </w:r>
      <w:r w:rsidR="00C434EA" w:rsidRPr="00C434EA">
        <w:rPr>
          <w:vertAlign w:val="superscript"/>
        </w:rPr>
        <w:t>®</w:t>
      </w:r>
      <w:r w:rsidR="00C434EA">
        <w:t xml:space="preserve"> </w:t>
      </w:r>
      <w:r w:rsidR="00306E84">
        <w:t xml:space="preserve">have had </w:t>
      </w:r>
      <w:r w:rsidR="0077154C">
        <w:t xml:space="preserve">an exceedingly </w:t>
      </w:r>
      <w:r w:rsidR="004F4D5B">
        <w:t>tough time</w:t>
      </w:r>
      <w:r w:rsidR="00306E84">
        <w:t xml:space="preserve"> </w:t>
      </w:r>
      <w:r w:rsidR="00C434EA">
        <w:t>help</w:t>
      </w:r>
      <w:r w:rsidR="00306E84">
        <w:t>ing</w:t>
      </w:r>
      <w:r w:rsidR="00C434EA">
        <w:t xml:space="preserve"> home buyers find </w:t>
      </w:r>
      <w:r w:rsidR="003244DA">
        <w:t xml:space="preserve">ownership opportunities in the form of condos and single-family houses. </w:t>
      </w:r>
    </w:p>
    <w:p w14:paraId="47D8F696" w14:textId="7100F20A" w:rsidR="00E65D35" w:rsidRDefault="00E65D35" w:rsidP="003244DA">
      <w:pPr>
        <w:ind w:right="-180"/>
      </w:pPr>
    </w:p>
    <w:p w14:paraId="4E012A29" w14:textId="0B16D8C7" w:rsidR="002920FB" w:rsidRDefault="003244DA" w:rsidP="003244DA">
      <w:r>
        <w:t xml:space="preserve">There is a significant, long-term danger if we do not </w:t>
      </w:r>
      <w:r w:rsidRPr="00F84C72">
        <w:t>creat</w:t>
      </w:r>
      <w:r>
        <w:t>e</w:t>
      </w:r>
      <w:r w:rsidRPr="00F84C72">
        <w:t xml:space="preserve"> additional supply in the form of single-family and condominium units</w:t>
      </w:r>
      <w:r w:rsidR="00166452">
        <w:t>. T</w:t>
      </w:r>
      <w:r w:rsidRPr="00F84C72">
        <w:t>housands of would-be homeowners will be forced into rental units,</w:t>
      </w:r>
      <w:r>
        <w:t xml:space="preserve"> unable to save for a down payment and</w:t>
      </w:r>
      <w:r w:rsidRPr="00F84C72">
        <w:t xml:space="preserve"> foregoing the opportunity to build wealth through a home’s equity </w:t>
      </w:r>
      <w:r>
        <w:t xml:space="preserve">– as well as </w:t>
      </w:r>
      <w:r w:rsidRPr="00F84C72">
        <w:t xml:space="preserve">all of the other benefits of homeownership. </w:t>
      </w:r>
    </w:p>
    <w:p w14:paraId="3580E905" w14:textId="77777777" w:rsidR="002920FB" w:rsidRDefault="002920FB" w:rsidP="003244DA"/>
    <w:p w14:paraId="552448E6" w14:textId="3DCEC3AB" w:rsidR="003244DA" w:rsidRDefault="003244DA" w:rsidP="003244DA">
      <w:r>
        <w:t>Th</w:t>
      </w:r>
      <w:r w:rsidR="004D52E3">
        <w:t>is</w:t>
      </w:r>
      <w:r>
        <w:t xml:space="preserve"> will result in problems decades down the road when families do not have enough home equity to tap into for college expenses, to remodel their home, or for emergencies. </w:t>
      </w:r>
    </w:p>
    <w:p w14:paraId="6C6A5D4A" w14:textId="77777777" w:rsidR="003244DA" w:rsidRPr="00985B7F" w:rsidRDefault="003244DA" w:rsidP="008E4E9F">
      <w:pPr>
        <w:pStyle w:val="ParagraphIntro"/>
        <w:spacing w:after="60"/>
      </w:pPr>
      <w:r w:rsidRPr="00985B7F">
        <w:t>Where to go</w:t>
      </w:r>
    </w:p>
    <w:p w14:paraId="4789C15D" w14:textId="77777777" w:rsidR="003244DA" w:rsidRPr="00627017" w:rsidRDefault="003244DA" w:rsidP="008E4E9F">
      <w:pPr>
        <w:ind w:right="-180"/>
      </w:pPr>
      <w:r w:rsidRPr="00627017">
        <w:t>Buyers should seek the counsel of a REALTOR</w:t>
      </w:r>
      <w:r w:rsidRPr="00DC07EE">
        <w:rPr>
          <w:vertAlign w:val="superscript"/>
        </w:rPr>
        <w:t>®</w:t>
      </w:r>
      <w:r w:rsidRPr="00627017">
        <w:t xml:space="preserve"> in determining their best housing options, and sellers need a REALTORS</w:t>
      </w:r>
      <w:r w:rsidRPr="00DC07EE">
        <w:rPr>
          <w:vertAlign w:val="superscript"/>
        </w:rPr>
        <w:t>®</w:t>
      </w:r>
      <w:r w:rsidRPr="00627017">
        <w:t xml:space="preserve"> expert advice in making correct marketing decisions </w:t>
      </w:r>
      <w:r>
        <w:t>for</w:t>
      </w:r>
      <w:r w:rsidRPr="00627017">
        <w:t xml:space="preserve"> their home.</w:t>
      </w:r>
    </w:p>
    <w:p w14:paraId="0ACBF2C4" w14:textId="77777777" w:rsidR="003244DA" w:rsidRPr="008A0504" w:rsidRDefault="003244DA" w:rsidP="003244DA">
      <w:pPr>
        <w:rPr>
          <w:sz w:val="16"/>
          <w:szCs w:val="16"/>
        </w:rPr>
      </w:pPr>
    </w:p>
    <w:p w14:paraId="4D2D04D8" w14:textId="3BB29545" w:rsidR="003244DA" w:rsidRDefault="003244DA" w:rsidP="003244DA">
      <w:r w:rsidRPr="00627017">
        <w:t>The Greater Milwaukee Association of REALTORS</w:t>
      </w:r>
      <w:r w:rsidRPr="00627017">
        <w:rPr>
          <w:vertAlign w:val="superscript"/>
        </w:rPr>
        <w:t>®</w:t>
      </w:r>
      <w:r w:rsidRPr="00627017">
        <w:t xml:space="preserve"> is a 5,</w:t>
      </w:r>
      <w:r>
        <w:t>5</w:t>
      </w:r>
      <w:r w:rsidRPr="00627017">
        <w:t>00-member strong professional organization dedicated to providing information, services, and products to help REALTORS</w:t>
      </w:r>
      <w:r w:rsidRPr="00627017">
        <w:rPr>
          <w:vertAlign w:val="superscript"/>
        </w:rPr>
        <w:t>®</w:t>
      </w:r>
      <w:r w:rsidRPr="00627017">
        <w:t xml:space="preserve"> help their clients buy and sell real estate. Data for this report was collected by Metro MLS, Inc.</w:t>
      </w:r>
      <w:r w:rsidR="00EC6CB8">
        <w:t>,</w:t>
      </w:r>
      <w:r w:rsidRPr="00627017">
        <w:t xml:space="preserve"> a wholly owned subsidiary of GMAR.</w:t>
      </w:r>
      <w:r>
        <w:t xml:space="preserve"> </w:t>
      </w:r>
    </w:p>
    <w:p w14:paraId="531FC2C9" w14:textId="77777777" w:rsidR="003244DA" w:rsidRPr="008A0504" w:rsidRDefault="003244DA" w:rsidP="003244DA">
      <w:pPr>
        <w:rPr>
          <w:sz w:val="16"/>
          <w:szCs w:val="16"/>
        </w:rPr>
      </w:pPr>
    </w:p>
    <w:p w14:paraId="04807D94" w14:textId="77777777" w:rsidR="003244DA" w:rsidRPr="00627017" w:rsidRDefault="003244DA" w:rsidP="003244DA">
      <w:pPr>
        <w:pStyle w:val="Noted"/>
      </w:pPr>
      <w:r w:rsidRPr="00627017">
        <w:t>* Sales and Listing figures differ between the “Monthly Stats” and quarter or year-end numbers, because the collection of Monthly Stats ends on the 10</w:t>
      </w:r>
      <w:r w:rsidRPr="00627017">
        <w:rPr>
          <w:vertAlign w:val="superscript"/>
        </w:rPr>
        <w:t>th</w:t>
      </w:r>
      <w:r w:rsidRPr="00627017">
        <w:t xml:space="preserve"> of each month, </w:t>
      </w:r>
      <w:r w:rsidRPr="00985B7F">
        <w:t>whereas quarters</w:t>
      </w:r>
      <w:r w:rsidRPr="00627017">
        <w:t xml:space="preserve"> are a continuous tally to 12/31. For example, if a sale occurred on </w:t>
      </w:r>
      <w:r>
        <w:t>the</w:t>
      </w:r>
      <w:r w:rsidRPr="00627017">
        <w:t xml:space="preserve"> 29</w:t>
      </w:r>
      <w:r w:rsidRPr="00627017">
        <w:rPr>
          <w:vertAlign w:val="superscript"/>
        </w:rPr>
        <w:t>th</w:t>
      </w:r>
      <w:r>
        <w:t xml:space="preserve"> of the month,</w:t>
      </w:r>
      <w:r w:rsidRPr="00627017">
        <w:t xml:space="preserve"> but an agent does not record the sale until </w:t>
      </w:r>
      <w:r>
        <w:t xml:space="preserve">the </w:t>
      </w:r>
      <w:r w:rsidRPr="00627017">
        <w:t>5</w:t>
      </w:r>
      <w:r w:rsidRPr="00627017">
        <w:rPr>
          <w:vertAlign w:val="superscript"/>
        </w:rPr>
        <w:t>th</w:t>
      </w:r>
      <w:r>
        <w:t xml:space="preserve"> of the next month,</w:t>
      </w:r>
      <w:r w:rsidRPr="00627017">
        <w:t xml:space="preserve"> that sale would not be included in the sales figures</w:t>
      </w:r>
      <w:r>
        <w:t xml:space="preserve"> of the reported month</w:t>
      </w:r>
      <w:r w:rsidRPr="00627017">
        <w:t xml:space="preserve"> (or any subsequent month’s total) but would be added to the quarterly and annual total sales figures. </w:t>
      </w:r>
    </w:p>
    <w:p w14:paraId="505E4119" w14:textId="77777777" w:rsidR="003244DA" w:rsidRPr="008A0504" w:rsidRDefault="003244DA" w:rsidP="003244DA">
      <w:pPr>
        <w:rPr>
          <w:sz w:val="16"/>
          <w:szCs w:val="16"/>
        </w:rPr>
      </w:pPr>
    </w:p>
    <w:p w14:paraId="4AF44DF9" w14:textId="77777777" w:rsidR="003244DA" w:rsidRPr="00627017" w:rsidRDefault="003244DA" w:rsidP="003244DA">
      <w:pPr>
        <w:pStyle w:val="Noted"/>
      </w:pPr>
      <w:r w:rsidRPr="00627017">
        <w:t xml:space="preserve">** All references to the “metropolitan” area denotes the </w:t>
      </w:r>
      <w:r>
        <w:t>four</w:t>
      </w:r>
      <w:r w:rsidRPr="00627017">
        <w:t xml:space="preserve"> counties of Milwaukee, Waukesha, Ozaukee, and Washington Counties. The “region” or “Southeast Wisconsin” refers to the </w:t>
      </w:r>
      <w:r>
        <w:t>four</w:t>
      </w:r>
      <w:r w:rsidRPr="00627017">
        <w:t xml:space="preserve"> metropolitan counties (Milwaukee, Waukesha, Ozaukee, and Washington), plus Racine, Kenosha, and Walworth Counties</w:t>
      </w:r>
      <w:r>
        <w:t>, t</w:t>
      </w:r>
      <w:r w:rsidRPr="00627017">
        <w:t>o the south.</w:t>
      </w:r>
    </w:p>
    <w:p w14:paraId="196026E5" w14:textId="77777777" w:rsidR="003244DA" w:rsidRPr="00627017" w:rsidRDefault="003244DA" w:rsidP="003244DA">
      <w:pPr>
        <w:spacing w:before="120" w:after="120"/>
        <w:ind w:left="-360" w:right="-360"/>
        <w:rPr>
          <w:rFonts w:ascii="Arial" w:hAnsi="Arial" w:cs="Arial"/>
          <w:sz w:val="24"/>
          <w:szCs w:val="24"/>
        </w:rPr>
      </w:pPr>
    </w:p>
    <w:p w14:paraId="18C0E614" w14:textId="77777777" w:rsidR="003244DA" w:rsidRPr="00627017" w:rsidRDefault="003244DA" w:rsidP="003244DA">
      <w:pPr>
        <w:spacing w:before="120" w:after="120"/>
        <w:ind w:left="-360" w:right="-360"/>
        <w:jc w:val="center"/>
        <w:rPr>
          <w:rFonts w:ascii="Arial" w:hAnsi="Arial" w:cs="Arial"/>
          <w:sz w:val="28"/>
          <w:szCs w:val="28"/>
        </w:rPr>
      </w:pPr>
      <w:r w:rsidRPr="00627017">
        <w:rPr>
          <w:rFonts w:ascii="Arial" w:hAnsi="Arial" w:cs="Arial"/>
          <w:b/>
          <w:bCs/>
          <w:sz w:val="28"/>
          <w:szCs w:val="28"/>
        </w:rPr>
        <w:t>*     *     *     *     *</w:t>
      </w:r>
    </w:p>
    <w:p w14:paraId="57FA9B6E" w14:textId="02368AD7" w:rsidR="00722A43" w:rsidRDefault="00200CBB" w:rsidP="007C3470">
      <w:pPr>
        <w:spacing w:before="120" w:after="120" w:line="300" w:lineRule="auto"/>
        <w:ind w:left="-360" w:right="-360"/>
        <w:jc w:val="center"/>
        <w:rPr>
          <w:rFonts w:ascii="Arial" w:hAnsi="Arial" w:cs="Arial"/>
          <w:sz w:val="20"/>
          <w:szCs w:val="20"/>
        </w:rPr>
      </w:pPr>
      <w:r>
        <w:rPr>
          <w:noProof/>
        </w:rPr>
        <w:lastRenderedPageBreak/>
        <w:drawing>
          <wp:inline distT="0" distB="0" distL="0" distR="0" wp14:anchorId="01791993" wp14:editId="66030A4E">
            <wp:extent cx="5645432" cy="3269685"/>
            <wp:effectExtent l="0" t="0" r="12700" b="6985"/>
            <wp:docPr id="410772020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5C648A32" w14:textId="77777777" w:rsidR="001B41B1" w:rsidRDefault="001B41B1" w:rsidP="004E6698">
      <w:pPr>
        <w:spacing w:after="120" w:line="300" w:lineRule="auto"/>
      </w:pPr>
    </w:p>
    <w:p w14:paraId="110124F7" w14:textId="5CC97072" w:rsidR="00FE2AA3" w:rsidRDefault="00752249" w:rsidP="004E6698">
      <w:pPr>
        <w:spacing w:after="120" w:line="300" w:lineRule="auto"/>
      </w:pPr>
      <w:r w:rsidRPr="00E65D35">
        <w:t xml:space="preserve">Seasonally </w:t>
      </w:r>
      <w:r w:rsidR="0060287B" w:rsidRPr="00E65D35">
        <w:t xml:space="preserve">adjusted </w:t>
      </w:r>
      <w:r w:rsidR="0060287B" w:rsidRPr="00E65D35">
        <w:rPr>
          <w:b/>
          <w:bCs/>
        </w:rPr>
        <w:t>i</w:t>
      </w:r>
      <w:r w:rsidR="0060287B" w:rsidRPr="00E65D35">
        <w:rPr>
          <w:rStyle w:val="NormalCalloutText"/>
        </w:rPr>
        <w:t>nventory</w:t>
      </w:r>
      <w:r w:rsidR="0060287B" w:rsidRPr="00E65D35">
        <w:t xml:space="preserve"> tells us how many months it would take to sell the existing</w:t>
      </w:r>
      <w:r w:rsidR="0060287B" w:rsidRPr="00D010BD">
        <w:t xml:space="preserve"> homes on the market</w:t>
      </w:r>
      <w:r w:rsidR="00F67F9D" w:rsidRPr="00D010BD">
        <w:t>.</w:t>
      </w:r>
      <w:r w:rsidR="00435320" w:rsidRPr="00D010BD">
        <w:t xml:space="preserve"> </w:t>
      </w:r>
      <w:r w:rsidR="0060287B" w:rsidRPr="00D010BD">
        <w:t xml:space="preserve">The seasonally adjusted </w:t>
      </w:r>
      <w:r w:rsidR="0060287B" w:rsidRPr="00F84C72">
        <w:rPr>
          <w:rStyle w:val="NormalCalloutText"/>
        </w:rPr>
        <w:t xml:space="preserve">inventory level for </w:t>
      </w:r>
      <w:r w:rsidR="002770E1">
        <w:rPr>
          <w:rStyle w:val="NormalCalloutText"/>
        </w:rPr>
        <w:t>July</w:t>
      </w:r>
      <w:r w:rsidR="0060287B" w:rsidRPr="00F84C72">
        <w:rPr>
          <w:rStyle w:val="NormalCalloutText"/>
        </w:rPr>
        <w:t xml:space="preserve"> was </w:t>
      </w:r>
      <w:r w:rsidR="00482F01">
        <w:rPr>
          <w:rStyle w:val="NormalCalloutText"/>
        </w:rPr>
        <w:t>3</w:t>
      </w:r>
      <w:r w:rsidR="002920FB">
        <w:rPr>
          <w:rStyle w:val="NormalCalloutText"/>
        </w:rPr>
        <w:t>.</w:t>
      </w:r>
      <w:r w:rsidR="00200CBB">
        <w:rPr>
          <w:rStyle w:val="NormalCalloutText"/>
        </w:rPr>
        <w:t>1</w:t>
      </w:r>
      <w:r w:rsidR="0060287B" w:rsidRPr="00F84C72">
        <w:rPr>
          <w:rStyle w:val="NormalCalloutText"/>
        </w:rPr>
        <w:t xml:space="preserve"> month</w:t>
      </w:r>
      <w:r w:rsidR="00BD2F20">
        <w:rPr>
          <w:rStyle w:val="NormalCalloutText"/>
        </w:rPr>
        <w:t>s</w:t>
      </w:r>
      <w:r w:rsidR="0080655E" w:rsidRPr="00F84C72">
        <w:rPr>
          <w:rStyle w:val="NormalCalloutText"/>
        </w:rPr>
        <w:t>.</w:t>
      </w:r>
      <w:r w:rsidR="004E6698">
        <w:rPr>
          <w:rStyle w:val="NormalCalloutText"/>
          <w:b w:val="0"/>
          <w:bCs w:val="0"/>
        </w:rPr>
        <w:t xml:space="preserve"> S</w:t>
      </w:r>
      <w:r w:rsidR="00FE2AA3" w:rsidRPr="00D010BD">
        <w:t>ubtract</w:t>
      </w:r>
      <w:r w:rsidR="00395028">
        <w:t>ing</w:t>
      </w:r>
      <w:r w:rsidR="00FE2AA3" w:rsidRPr="00D010BD">
        <w:t xml:space="preserve"> listings that have an “active offer” from those available for sale (about 80% of listings with an offer </w:t>
      </w:r>
      <w:r w:rsidR="004E6698">
        <w:t>sell</w:t>
      </w:r>
      <w:r w:rsidR="00FE2AA3" w:rsidRPr="00D010BD">
        <w:t>)</w:t>
      </w:r>
      <w:r w:rsidR="007562FC">
        <w:t xml:space="preserve"> </w:t>
      </w:r>
      <w:r w:rsidR="00FE2AA3" w:rsidRPr="00D010BD">
        <w:t xml:space="preserve">yields </w:t>
      </w:r>
      <w:r w:rsidR="00C960B7">
        <w:rPr>
          <w:b/>
          <w:bCs/>
          <w:color w:val="203058"/>
        </w:rPr>
        <w:t>3</w:t>
      </w:r>
      <w:r w:rsidR="00160B50">
        <w:rPr>
          <w:b/>
          <w:bCs/>
          <w:color w:val="203058"/>
        </w:rPr>
        <w:t>,</w:t>
      </w:r>
      <w:r w:rsidR="00C960B7">
        <w:rPr>
          <w:b/>
          <w:bCs/>
          <w:color w:val="203058"/>
        </w:rPr>
        <w:t>7</w:t>
      </w:r>
      <w:r w:rsidR="00200CBB">
        <w:rPr>
          <w:b/>
          <w:bCs/>
          <w:color w:val="203058"/>
        </w:rPr>
        <w:t xml:space="preserve">33 </w:t>
      </w:r>
      <w:r w:rsidR="00FE2AA3" w:rsidRPr="00F84C72">
        <w:rPr>
          <w:rStyle w:val="NormalCalloutText"/>
        </w:rPr>
        <w:t xml:space="preserve">listings, which equals </w:t>
      </w:r>
      <w:r w:rsidR="00082AAF">
        <w:rPr>
          <w:rStyle w:val="NormalCalloutText"/>
        </w:rPr>
        <w:t>1</w:t>
      </w:r>
      <w:r w:rsidR="00E31F8C">
        <w:rPr>
          <w:rStyle w:val="NormalCalloutText"/>
        </w:rPr>
        <w:t>.</w:t>
      </w:r>
      <w:r w:rsidR="00200CBB">
        <w:rPr>
          <w:rStyle w:val="NormalCalloutText"/>
        </w:rPr>
        <w:t>5</w:t>
      </w:r>
      <w:r w:rsidR="00FE2AA3" w:rsidRPr="00F84C72">
        <w:rPr>
          <w:rStyle w:val="NormalCalloutText"/>
        </w:rPr>
        <w:t xml:space="preserve"> month</w:t>
      </w:r>
      <w:r w:rsidR="00C960B7">
        <w:rPr>
          <w:rStyle w:val="NormalCalloutText"/>
        </w:rPr>
        <w:t>s</w:t>
      </w:r>
      <w:r w:rsidR="00FE2AA3" w:rsidRPr="00F84C72">
        <w:rPr>
          <w:rStyle w:val="NormalCalloutText"/>
        </w:rPr>
        <w:t xml:space="preserve"> of inventory.</w:t>
      </w:r>
      <w:r w:rsidR="00E31F8C">
        <w:rPr>
          <w:rStyle w:val="NormalCalloutText"/>
        </w:rPr>
        <w:t xml:space="preserve"> </w:t>
      </w:r>
    </w:p>
    <w:p w14:paraId="1A667C1A" w14:textId="77777777" w:rsidR="009E2F8C" w:rsidRDefault="009E2F8C" w:rsidP="00716F12">
      <w:pPr>
        <w:spacing w:before="120" w:after="120"/>
        <w:jc w:val="center"/>
      </w:pPr>
    </w:p>
    <w:p w14:paraId="53C91D88" w14:textId="4632DD65" w:rsidR="00FE2AA3" w:rsidRDefault="00200CBB" w:rsidP="00716F12">
      <w:pPr>
        <w:spacing w:before="120" w:after="120"/>
        <w:jc w:val="center"/>
      </w:pPr>
      <w:r>
        <w:rPr>
          <w:noProof/>
        </w:rPr>
        <w:drawing>
          <wp:inline distT="0" distB="0" distL="0" distR="0" wp14:anchorId="2864405D" wp14:editId="69D04BDF">
            <wp:extent cx="5605074" cy="3040098"/>
            <wp:effectExtent l="0" t="0" r="15240" b="8255"/>
            <wp:docPr id="115577632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4220DDEC-9644-40DF-9232-FA955E14F2F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4A09699B" w14:textId="77777777" w:rsidR="0087289E" w:rsidRDefault="0087289E" w:rsidP="00716F12">
      <w:pPr>
        <w:spacing w:before="120" w:after="120" w:line="300" w:lineRule="auto"/>
      </w:pPr>
    </w:p>
    <w:p w14:paraId="386B214D" w14:textId="136C41EC" w:rsidR="00F84C72" w:rsidRPr="0087289E" w:rsidRDefault="004E6698" w:rsidP="00716F12">
      <w:pPr>
        <w:spacing w:before="120" w:after="120" w:line="300" w:lineRule="auto"/>
        <w:rPr>
          <w:rFonts w:ascii="Arial" w:hAnsi="Arial" w:cs="Arial"/>
          <w:sz w:val="20"/>
          <w:szCs w:val="20"/>
        </w:rPr>
      </w:pPr>
      <w:r w:rsidRPr="00E65D35">
        <w:t xml:space="preserve">With </w:t>
      </w:r>
      <w:r w:rsidR="00C960B7">
        <w:t>4,43</w:t>
      </w:r>
      <w:r w:rsidR="00200CBB">
        <w:t>6</w:t>
      </w:r>
      <w:r w:rsidRPr="00E65D35">
        <w:t xml:space="preserve"> current listings providing </w:t>
      </w:r>
      <w:r w:rsidR="00C960B7">
        <w:t>3</w:t>
      </w:r>
      <w:r w:rsidR="00E65D35" w:rsidRPr="00E65D35">
        <w:t>.</w:t>
      </w:r>
      <w:r w:rsidR="00200CBB">
        <w:t>1</w:t>
      </w:r>
      <w:r w:rsidRPr="00E65D35">
        <w:t xml:space="preserve"> months of inventory, </w:t>
      </w:r>
      <w:r w:rsidRPr="00E65D35">
        <w:rPr>
          <w:rStyle w:val="NormalCalloutText"/>
        </w:rPr>
        <w:t>the market would need an</w:t>
      </w:r>
      <w:r w:rsidRPr="00F84C72">
        <w:rPr>
          <w:rStyle w:val="NormalCalloutText"/>
        </w:rPr>
        <w:t xml:space="preserve"> additional </w:t>
      </w:r>
      <w:r w:rsidR="00200CBB">
        <w:rPr>
          <w:rStyle w:val="NormalCalloutText"/>
        </w:rPr>
        <w:t>4</w:t>
      </w:r>
      <w:r w:rsidRPr="00F84C72">
        <w:rPr>
          <w:rStyle w:val="NormalCalloutText"/>
        </w:rPr>
        <w:t>,</w:t>
      </w:r>
      <w:r w:rsidR="00BE4F46">
        <w:rPr>
          <w:rStyle w:val="NormalCalloutText"/>
        </w:rPr>
        <w:t>0</w:t>
      </w:r>
      <w:r w:rsidR="00200CBB">
        <w:rPr>
          <w:rStyle w:val="NormalCalloutText"/>
        </w:rPr>
        <w:t>20</w:t>
      </w:r>
      <w:r w:rsidRPr="00F84C72">
        <w:rPr>
          <w:rStyle w:val="NormalCalloutText"/>
        </w:rPr>
        <w:t xml:space="preserve"> units to push inventory to </w:t>
      </w:r>
      <w:r w:rsidR="006B0D8F">
        <w:rPr>
          <w:rStyle w:val="NormalCalloutText"/>
        </w:rPr>
        <w:t>six</w:t>
      </w:r>
      <w:r w:rsidRPr="00F84C72">
        <w:rPr>
          <w:rStyle w:val="NormalCalloutText"/>
        </w:rPr>
        <w:t xml:space="preserve"> months.</w:t>
      </w:r>
      <w:r w:rsidRPr="00722A43">
        <w:rPr>
          <w:rFonts w:ascii="Arial" w:hAnsi="Arial" w:cs="Arial"/>
          <w:sz w:val="20"/>
          <w:szCs w:val="20"/>
        </w:rPr>
        <w:t xml:space="preserve"> </w:t>
      </w:r>
      <w:r w:rsidR="00890BA1" w:rsidRPr="0087289E">
        <w:rPr>
          <w:rStyle w:val="NormalCalloutText"/>
          <w:b w:val="0"/>
          <w:bCs w:val="0"/>
          <w:color w:val="auto"/>
        </w:rPr>
        <w:t>Six</w:t>
      </w:r>
      <w:r w:rsidR="00F67F9D" w:rsidRPr="0087289E">
        <w:rPr>
          <w:rStyle w:val="NormalCalloutText"/>
          <w:b w:val="0"/>
          <w:bCs w:val="0"/>
          <w:color w:val="auto"/>
        </w:rPr>
        <w:t xml:space="preserve"> months of inventory is considered a “balanced” market.</w:t>
      </w:r>
      <w:r w:rsidR="00F67F9D" w:rsidRPr="0087289E">
        <w:t xml:space="preserve"> If inventory falls below six months, the market favors sellers, and when inventory exceeds six months, it is a buyer’s market</w:t>
      </w:r>
      <w:r w:rsidR="00EC22D0" w:rsidRPr="0087289E">
        <w:t>.</w:t>
      </w:r>
      <w:r w:rsidR="00FC6C1A" w:rsidRPr="0087289E">
        <w:t xml:space="preserve"> </w:t>
      </w:r>
      <w:bookmarkEnd w:id="0"/>
    </w:p>
    <w:p w14:paraId="6CBF03B4" w14:textId="05A64822" w:rsidR="002920FB" w:rsidRDefault="002920FB">
      <w:pPr>
        <w:spacing w:after="160" w:line="259" w:lineRule="auto"/>
        <w:contextualSpacing w:val="0"/>
        <w:rPr>
          <w:rFonts w:ascii="Arial" w:hAnsi="Arial" w:cs="Arial"/>
          <w:sz w:val="20"/>
          <w:szCs w:val="20"/>
        </w:rPr>
      </w:pPr>
    </w:p>
    <w:sectPr w:rsidR="002920FB" w:rsidSect="00A5422D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900" w:right="1440" w:bottom="806" w:left="1440" w:header="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03797A" w14:textId="77777777" w:rsidR="00FB26C9" w:rsidRDefault="00FB26C9" w:rsidP="003B327A">
      <w:r>
        <w:separator/>
      </w:r>
    </w:p>
  </w:endnote>
  <w:endnote w:type="continuationSeparator" w:id="0">
    <w:p w14:paraId="3F6092DC" w14:textId="77777777" w:rsidR="00FB26C9" w:rsidRDefault="00FB26C9" w:rsidP="003B3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3330012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FE5BE95" w14:textId="156FFAE5" w:rsidR="00D4300F" w:rsidRDefault="00D4300F">
        <w:pPr>
          <w:pStyle w:val="Footer"/>
          <w:framePr w:wrap="none" w:vAnchor="text" w:hAnchor="margin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-152840383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349D0BD" w14:textId="78AE5157" w:rsidR="0010266B" w:rsidRDefault="0010266B" w:rsidP="00D4300F">
        <w:pPr>
          <w:pStyle w:val="Footer"/>
          <w:framePr w:wrap="none" w:vAnchor="text" w:hAnchor="margin" w:xAlign="center" w:y="1"/>
          <w:ind w:firstLine="360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B928B85" w14:textId="77777777" w:rsidR="0010266B" w:rsidRDefault="0010266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  <w:rFonts w:ascii="Century Gothic" w:hAnsi="Century Gothic"/>
        <w:b/>
        <w:bCs/>
        <w:sz w:val="16"/>
        <w:szCs w:val="16"/>
      </w:rPr>
      <w:id w:val="101157345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4CFEC4F" w14:textId="43E8E004" w:rsidR="0010266B" w:rsidRPr="0010266B" w:rsidRDefault="0010266B" w:rsidP="00D4300F">
        <w:pPr>
          <w:pStyle w:val="Footer"/>
          <w:framePr w:wrap="none" w:vAnchor="text" w:hAnchor="margin" w:y="1"/>
          <w:rPr>
            <w:rStyle w:val="PageNumber"/>
            <w:rFonts w:ascii="Century Gothic" w:hAnsi="Century Gothic"/>
            <w:b/>
            <w:bCs/>
            <w:sz w:val="16"/>
            <w:szCs w:val="16"/>
          </w:rPr>
        </w:pPr>
        <w:r w:rsidRPr="0010266B">
          <w:rPr>
            <w:rStyle w:val="PageNumber"/>
            <w:rFonts w:ascii="Century Gothic" w:hAnsi="Century Gothic"/>
            <w:b/>
            <w:bCs/>
            <w:sz w:val="16"/>
            <w:szCs w:val="16"/>
          </w:rPr>
          <w:fldChar w:fldCharType="begin"/>
        </w:r>
        <w:r w:rsidRPr="0010266B">
          <w:rPr>
            <w:rStyle w:val="PageNumber"/>
            <w:rFonts w:ascii="Century Gothic" w:hAnsi="Century Gothic"/>
            <w:b/>
            <w:bCs/>
            <w:sz w:val="16"/>
            <w:szCs w:val="16"/>
          </w:rPr>
          <w:instrText xml:space="preserve"> PAGE </w:instrText>
        </w:r>
        <w:r w:rsidRPr="0010266B">
          <w:rPr>
            <w:rStyle w:val="PageNumber"/>
            <w:rFonts w:ascii="Century Gothic" w:hAnsi="Century Gothic"/>
            <w:b/>
            <w:bCs/>
            <w:sz w:val="16"/>
            <w:szCs w:val="16"/>
          </w:rPr>
          <w:fldChar w:fldCharType="separate"/>
        </w:r>
        <w:r w:rsidRPr="0010266B">
          <w:rPr>
            <w:rStyle w:val="PageNumber"/>
            <w:rFonts w:ascii="Century Gothic" w:hAnsi="Century Gothic"/>
            <w:b/>
            <w:bCs/>
            <w:noProof/>
            <w:sz w:val="16"/>
            <w:szCs w:val="16"/>
          </w:rPr>
          <w:t>2</w:t>
        </w:r>
        <w:r w:rsidRPr="0010266B">
          <w:rPr>
            <w:rStyle w:val="PageNumber"/>
            <w:rFonts w:ascii="Century Gothic" w:hAnsi="Century Gothic"/>
            <w:b/>
            <w:bCs/>
            <w:sz w:val="16"/>
            <w:szCs w:val="16"/>
          </w:rPr>
          <w:fldChar w:fldCharType="end"/>
        </w:r>
      </w:p>
    </w:sdtContent>
  </w:sdt>
  <w:p w14:paraId="0CE9DD8E" w14:textId="175DC8B5" w:rsidR="00086B75" w:rsidRDefault="0010266B" w:rsidP="00D4300F">
    <w:pPr>
      <w:pStyle w:val="Footer"/>
      <w:ind w:firstLine="360"/>
    </w:pPr>
    <w:r>
      <w:rPr>
        <w:noProof/>
      </w:rPr>
      <w:drawing>
        <wp:anchor distT="0" distB="0" distL="114300" distR="114300" simplePos="0" relativeHeight="251661312" behindDoc="1" locked="0" layoutInCell="1" allowOverlap="1" wp14:anchorId="03E99469" wp14:editId="2DE1E781">
          <wp:simplePos x="0" y="0"/>
          <wp:positionH relativeFrom="column">
            <wp:posOffset>4919345</wp:posOffset>
          </wp:positionH>
          <wp:positionV relativeFrom="paragraph">
            <wp:posOffset>-386080</wp:posOffset>
          </wp:positionV>
          <wp:extent cx="2057399" cy="714375"/>
          <wp:effectExtent l="0" t="0" r="635" b="0"/>
          <wp:wrapNone/>
          <wp:docPr id="19" name="Picture 19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Picture 33" descr="Graphical user interface,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7399" cy="714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F6AE1E" w14:textId="750CCCF4" w:rsidR="00DF7795" w:rsidRDefault="00DF7795">
    <w:pPr>
      <w:pStyle w:val="Footer"/>
    </w:pPr>
    <w:r>
      <w:rPr>
        <w:noProof/>
      </w:rPr>
      <w:drawing>
        <wp:anchor distT="0" distB="0" distL="114300" distR="114300" simplePos="0" relativeHeight="251657216" behindDoc="1" locked="0" layoutInCell="1" allowOverlap="1" wp14:anchorId="071F9804" wp14:editId="4F7160C1">
          <wp:simplePos x="0" y="0"/>
          <wp:positionH relativeFrom="margin">
            <wp:posOffset>-908050</wp:posOffset>
          </wp:positionH>
          <wp:positionV relativeFrom="paragraph">
            <wp:posOffset>248920</wp:posOffset>
          </wp:positionV>
          <wp:extent cx="7772400" cy="182685"/>
          <wp:effectExtent l="0" t="0" r="0" b="0"/>
          <wp:wrapNone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Picture 2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826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AC59D7" w14:textId="77777777" w:rsidR="00FB26C9" w:rsidRDefault="00FB26C9" w:rsidP="003B327A">
      <w:r>
        <w:separator/>
      </w:r>
    </w:p>
  </w:footnote>
  <w:footnote w:type="continuationSeparator" w:id="0">
    <w:p w14:paraId="1606FE2C" w14:textId="77777777" w:rsidR="00FB26C9" w:rsidRDefault="00FB26C9" w:rsidP="003B32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421305925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5549F23B" w14:textId="67499029" w:rsidR="0010266B" w:rsidRDefault="0010266B">
        <w:pPr>
          <w:pStyle w:val="Head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A5422D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7FBF11B6" w14:textId="77777777" w:rsidR="0010266B" w:rsidRDefault="0010266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C14D31" w14:textId="62F61BF2" w:rsidR="0010266B" w:rsidRDefault="0010266B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69AFC6A" wp14:editId="62514721">
          <wp:simplePos x="0" y="0"/>
          <wp:positionH relativeFrom="column">
            <wp:posOffset>-901700</wp:posOffset>
          </wp:positionH>
          <wp:positionV relativeFrom="paragraph">
            <wp:posOffset>12700</wp:posOffset>
          </wp:positionV>
          <wp:extent cx="7772400" cy="182685"/>
          <wp:effectExtent l="0" t="0" r="0" b="0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Picture 3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826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130D34" w14:textId="6749F43D" w:rsidR="0087201F" w:rsidRPr="00DF7795" w:rsidRDefault="00DF7795" w:rsidP="00DF7795">
    <w:pPr>
      <w:pStyle w:val="Header"/>
    </w:pPr>
    <w:r>
      <w:rPr>
        <w:noProof/>
      </w:rPr>
      <w:drawing>
        <wp:anchor distT="0" distB="0" distL="114300" distR="114300" simplePos="0" relativeHeight="251655168" behindDoc="1" locked="0" layoutInCell="1" allowOverlap="1" wp14:anchorId="1B2BA8F8" wp14:editId="512F3E5A">
          <wp:simplePos x="0" y="0"/>
          <wp:positionH relativeFrom="margin">
            <wp:posOffset>-914400</wp:posOffset>
          </wp:positionH>
          <wp:positionV relativeFrom="paragraph">
            <wp:posOffset>0</wp:posOffset>
          </wp:positionV>
          <wp:extent cx="7772400" cy="1434905"/>
          <wp:effectExtent l="0" t="0" r="0" b="0"/>
          <wp:wrapNone/>
          <wp:docPr id="20" name="Picture 20" descr="Text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Picture 26" descr="Text&#10;&#10;Description automatically generated with low confidence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colorTemperature colorTemp="72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434905"/>
                  </a:xfrm>
                  <a:prstGeom prst="rect">
                    <a:avLst/>
                  </a:prstGeom>
                  <a:solidFill>
                    <a:srgbClr val="1F4E79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4310FD"/>
    <w:multiLevelType w:val="hybridMultilevel"/>
    <w:tmpl w:val="EB5EFE2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312C4E"/>
    <w:multiLevelType w:val="hybridMultilevel"/>
    <w:tmpl w:val="C1EACCC4"/>
    <w:lvl w:ilvl="0" w:tplc="FE3E4B56">
      <w:start w:val="1"/>
      <w:numFmt w:val="decimal"/>
      <w:pStyle w:val="Style1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E878AF"/>
    <w:multiLevelType w:val="multilevel"/>
    <w:tmpl w:val="921A981A"/>
    <w:styleLink w:val="CurrentList1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11270BD"/>
    <w:multiLevelType w:val="hybridMultilevel"/>
    <w:tmpl w:val="AB209BB0"/>
    <w:lvl w:ilvl="0" w:tplc="B2D2B390">
      <w:start w:val="1"/>
      <w:numFmt w:val="decimal"/>
      <w:pStyle w:val="Numbers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40706DD"/>
    <w:multiLevelType w:val="hybridMultilevel"/>
    <w:tmpl w:val="921A981A"/>
    <w:lvl w:ilvl="0" w:tplc="9E56E200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69F0E41"/>
    <w:multiLevelType w:val="hybridMultilevel"/>
    <w:tmpl w:val="EBC215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39477250">
    <w:abstractNumId w:val="0"/>
  </w:num>
  <w:num w:numId="2" w16cid:durableId="587202810">
    <w:abstractNumId w:val="0"/>
  </w:num>
  <w:num w:numId="3" w16cid:durableId="1839926557">
    <w:abstractNumId w:val="5"/>
  </w:num>
  <w:num w:numId="4" w16cid:durableId="138499193">
    <w:abstractNumId w:val="4"/>
  </w:num>
  <w:num w:numId="5" w16cid:durableId="1157650364">
    <w:abstractNumId w:val="1"/>
  </w:num>
  <w:num w:numId="6" w16cid:durableId="564029695">
    <w:abstractNumId w:val="2"/>
  </w:num>
  <w:num w:numId="7" w16cid:durableId="2690450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F83"/>
    <w:rsid w:val="00002A09"/>
    <w:rsid w:val="000032B0"/>
    <w:rsid w:val="0000535B"/>
    <w:rsid w:val="00010A1A"/>
    <w:rsid w:val="00013AC8"/>
    <w:rsid w:val="0001575D"/>
    <w:rsid w:val="00015D53"/>
    <w:rsid w:val="00017D91"/>
    <w:rsid w:val="000231FD"/>
    <w:rsid w:val="00025E65"/>
    <w:rsid w:val="00026FC5"/>
    <w:rsid w:val="00027002"/>
    <w:rsid w:val="00027936"/>
    <w:rsid w:val="000359A8"/>
    <w:rsid w:val="000418A7"/>
    <w:rsid w:val="00041F41"/>
    <w:rsid w:val="00043760"/>
    <w:rsid w:val="00045DDB"/>
    <w:rsid w:val="000478F6"/>
    <w:rsid w:val="00050D04"/>
    <w:rsid w:val="00050EC7"/>
    <w:rsid w:val="00057F91"/>
    <w:rsid w:val="000643AB"/>
    <w:rsid w:val="00070E50"/>
    <w:rsid w:val="00074D33"/>
    <w:rsid w:val="00075CB8"/>
    <w:rsid w:val="00080E07"/>
    <w:rsid w:val="0008180B"/>
    <w:rsid w:val="00081B02"/>
    <w:rsid w:val="00082AAF"/>
    <w:rsid w:val="000834B8"/>
    <w:rsid w:val="00083B67"/>
    <w:rsid w:val="00084A59"/>
    <w:rsid w:val="00085C75"/>
    <w:rsid w:val="00086B75"/>
    <w:rsid w:val="000871EE"/>
    <w:rsid w:val="00087232"/>
    <w:rsid w:val="00092126"/>
    <w:rsid w:val="000927A7"/>
    <w:rsid w:val="0009739A"/>
    <w:rsid w:val="000A01E3"/>
    <w:rsid w:val="000A2CE6"/>
    <w:rsid w:val="000A3217"/>
    <w:rsid w:val="000A4141"/>
    <w:rsid w:val="000A54B9"/>
    <w:rsid w:val="000A7132"/>
    <w:rsid w:val="000A7A27"/>
    <w:rsid w:val="000B471A"/>
    <w:rsid w:val="000B7E8B"/>
    <w:rsid w:val="000C0358"/>
    <w:rsid w:val="000C5D86"/>
    <w:rsid w:val="000D0E85"/>
    <w:rsid w:val="000E0548"/>
    <w:rsid w:val="000E14E4"/>
    <w:rsid w:val="000E4CD9"/>
    <w:rsid w:val="000E646C"/>
    <w:rsid w:val="000E6502"/>
    <w:rsid w:val="000F21F9"/>
    <w:rsid w:val="0010266B"/>
    <w:rsid w:val="00105A82"/>
    <w:rsid w:val="00107E28"/>
    <w:rsid w:val="001104B3"/>
    <w:rsid w:val="001111CB"/>
    <w:rsid w:val="00112D8F"/>
    <w:rsid w:val="001225DE"/>
    <w:rsid w:val="00122DEE"/>
    <w:rsid w:val="00123E7A"/>
    <w:rsid w:val="00124A77"/>
    <w:rsid w:val="00125C6C"/>
    <w:rsid w:val="00127EF0"/>
    <w:rsid w:val="001312C0"/>
    <w:rsid w:val="00132D71"/>
    <w:rsid w:val="00137528"/>
    <w:rsid w:val="001379FD"/>
    <w:rsid w:val="00144B86"/>
    <w:rsid w:val="00146897"/>
    <w:rsid w:val="00151841"/>
    <w:rsid w:val="001530AA"/>
    <w:rsid w:val="00153E0D"/>
    <w:rsid w:val="00156337"/>
    <w:rsid w:val="00157115"/>
    <w:rsid w:val="00160B50"/>
    <w:rsid w:val="0016242D"/>
    <w:rsid w:val="00162A57"/>
    <w:rsid w:val="00166452"/>
    <w:rsid w:val="00167120"/>
    <w:rsid w:val="001710C0"/>
    <w:rsid w:val="00172794"/>
    <w:rsid w:val="00172E7E"/>
    <w:rsid w:val="00176044"/>
    <w:rsid w:val="00176BAD"/>
    <w:rsid w:val="00177CCC"/>
    <w:rsid w:val="001813B3"/>
    <w:rsid w:val="00183378"/>
    <w:rsid w:val="00183446"/>
    <w:rsid w:val="00183C62"/>
    <w:rsid w:val="001865ED"/>
    <w:rsid w:val="00190964"/>
    <w:rsid w:val="001928B3"/>
    <w:rsid w:val="00192A0B"/>
    <w:rsid w:val="001A060A"/>
    <w:rsid w:val="001A5F8A"/>
    <w:rsid w:val="001B41B1"/>
    <w:rsid w:val="001B4CFE"/>
    <w:rsid w:val="001B610A"/>
    <w:rsid w:val="001C2406"/>
    <w:rsid w:val="001C2B1D"/>
    <w:rsid w:val="001C3C25"/>
    <w:rsid w:val="001C3CE4"/>
    <w:rsid w:val="001C62A3"/>
    <w:rsid w:val="001D27D9"/>
    <w:rsid w:val="001D3B48"/>
    <w:rsid w:val="001D7B23"/>
    <w:rsid w:val="001E101E"/>
    <w:rsid w:val="001F0911"/>
    <w:rsid w:val="001F1FB1"/>
    <w:rsid w:val="001F245E"/>
    <w:rsid w:val="001F5CBD"/>
    <w:rsid w:val="001F7017"/>
    <w:rsid w:val="00200CBB"/>
    <w:rsid w:val="00205183"/>
    <w:rsid w:val="0020568A"/>
    <w:rsid w:val="00207323"/>
    <w:rsid w:val="002114BD"/>
    <w:rsid w:val="00211BC4"/>
    <w:rsid w:val="00214D42"/>
    <w:rsid w:val="002156E5"/>
    <w:rsid w:val="00215C52"/>
    <w:rsid w:val="002228CD"/>
    <w:rsid w:val="00226695"/>
    <w:rsid w:val="002268AB"/>
    <w:rsid w:val="002311B5"/>
    <w:rsid w:val="00232416"/>
    <w:rsid w:val="0023346D"/>
    <w:rsid w:val="0023589E"/>
    <w:rsid w:val="002369FD"/>
    <w:rsid w:val="00241968"/>
    <w:rsid w:val="00244D23"/>
    <w:rsid w:val="0025010A"/>
    <w:rsid w:val="00254EA2"/>
    <w:rsid w:val="00254F9F"/>
    <w:rsid w:val="00260189"/>
    <w:rsid w:val="00261855"/>
    <w:rsid w:val="00270176"/>
    <w:rsid w:val="00270753"/>
    <w:rsid w:val="00276DCA"/>
    <w:rsid w:val="002770E1"/>
    <w:rsid w:val="00277C91"/>
    <w:rsid w:val="00284B0C"/>
    <w:rsid w:val="00284EF5"/>
    <w:rsid w:val="002853E5"/>
    <w:rsid w:val="002864B3"/>
    <w:rsid w:val="002920FB"/>
    <w:rsid w:val="002A41E2"/>
    <w:rsid w:val="002A5E81"/>
    <w:rsid w:val="002A6B1C"/>
    <w:rsid w:val="002A78ED"/>
    <w:rsid w:val="002B1788"/>
    <w:rsid w:val="002B5840"/>
    <w:rsid w:val="002C0AE4"/>
    <w:rsid w:val="002C12CA"/>
    <w:rsid w:val="002C412A"/>
    <w:rsid w:val="002C639C"/>
    <w:rsid w:val="002D0230"/>
    <w:rsid w:val="002E3801"/>
    <w:rsid w:val="002E391A"/>
    <w:rsid w:val="002E40D8"/>
    <w:rsid w:val="002F03D7"/>
    <w:rsid w:val="002F2B80"/>
    <w:rsid w:val="002F59D0"/>
    <w:rsid w:val="003014F6"/>
    <w:rsid w:val="00301B28"/>
    <w:rsid w:val="00306E84"/>
    <w:rsid w:val="003079C4"/>
    <w:rsid w:val="00310100"/>
    <w:rsid w:val="003105DB"/>
    <w:rsid w:val="00310CFF"/>
    <w:rsid w:val="003118B9"/>
    <w:rsid w:val="003119B1"/>
    <w:rsid w:val="00314345"/>
    <w:rsid w:val="0031482E"/>
    <w:rsid w:val="0031621B"/>
    <w:rsid w:val="003171BE"/>
    <w:rsid w:val="003176C9"/>
    <w:rsid w:val="00323325"/>
    <w:rsid w:val="003244DA"/>
    <w:rsid w:val="00325528"/>
    <w:rsid w:val="00326B56"/>
    <w:rsid w:val="0033059A"/>
    <w:rsid w:val="00331633"/>
    <w:rsid w:val="0033168B"/>
    <w:rsid w:val="003343A9"/>
    <w:rsid w:val="00334E67"/>
    <w:rsid w:val="00347CC9"/>
    <w:rsid w:val="00350097"/>
    <w:rsid w:val="00350E1C"/>
    <w:rsid w:val="00352251"/>
    <w:rsid w:val="00353725"/>
    <w:rsid w:val="00354473"/>
    <w:rsid w:val="003639E9"/>
    <w:rsid w:val="00365D98"/>
    <w:rsid w:val="003724B8"/>
    <w:rsid w:val="00373C96"/>
    <w:rsid w:val="00376BA5"/>
    <w:rsid w:val="00377E8C"/>
    <w:rsid w:val="00377E9E"/>
    <w:rsid w:val="00380FF7"/>
    <w:rsid w:val="0038324D"/>
    <w:rsid w:val="00383620"/>
    <w:rsid w:val="003878AF"/>
    <w:rsid w:val="00393E99"/>
    <w:rsid w:val="00395028"/>
    <w:rsid w:val="0039613C"/>
    <w:rsid w:val="003A6347"/>
    <w:rsid w:val="003B1886"/>
    <w:rsid w:val="003B3214"/>
    <w:rsid w:val="003B327A"/>
    <w:rsid w:val="003C282B"/>
    <w:rsid w:val="003C3E5E"/>
    <w:rsid w:val="003C5FD7"/>
    <w:rsid w:val="003E46BA"/>
    <w:rsid w:val="003F0A1B"/>
    <w:rsid w:val="003F403D"/>
    <w:rsid w:val="003F59E1"/>
    <w:rsid w:val="003F62F0"/>
    <w:rsid w:val="0040188A"/>
    <w:rsid w:val="00401E93"/>
    <w:rsid w:val="00402253"/>
    <w:rsid w:val="00402A91"/>
    <w:rsid w:val="004036BD"/>
    <w:rsid w:val="00407D21"/>
    <w:rsid w:val="00416329"/>
    <w:rsid w:val="00416DF0"/>
    <w:rsid w:val="004204E0"/>
    <w:rsid w:val="004217B7"/>
    <w:rsid w:val="00424608"/>
    <w:rsid w:val="00430E07"/>
    <w:rsid w:val="0043444E"/>
    <w:rsid w:val="00434612"/>
    <w:rsid w:val="00435320"/>
    <w:rsid w:val="00436BD9"/>
    <w:rsid w:val="00437958"/>
    <w:rsid w:val="00437E34"/>
    <w:rsid w:val="0044014E"/>
    <w:rsid w:val="00440264"/>
    <w:rsid w:val="004433DB"/>
    <w:rsid w:val="004447BA"/>
    <w:rsid w:val="00445F1E"/>
    <w:rsid w:val="00450916"/>
    <w:rsid w:val="00460083"/>
    <w:rsid w:val="00460A09"/>
    <w:rsid w:val="004616F1"/>
    <w:rsid w:val="0046205A"/>
    <w:rsid w:val="004635F0"/>
    <w:rsid w:val="00465A20"/>
    <w:rsid w:val="00465F52"/>
    <w:rsid w:val="00470AB1"/>
    <w:rsid w:val="0047433E"/>
    <w:rsid w:val="00474ECB"/>
    <w:rsid w:val="00476AA0"/>
    <w:rsid w:val="00481980"/>
    <w:rsid w:val="00482F01"/>
    <w:rsid w:val="0048406D"/>
    <w:rsid w:val="00493A78"/>
    <w:rsid w:val="0049421B"/>
    <w:rsid w:val="004A1A6C"/>
    <w:rsid w:val="004A40D2"/>
    <w:rsid w:val="004A5A2A"/>
    <w:rsid w:val="004A5FC1"/>
    <w:rsid w:val="004B1439"/>
    <w:rsid w:val="004B1C64"/>
    <w:rsid w:val="004B2A09"/>
    <w:rsid w:val="004B2A93"/>
    <w:rsid w:val="004C7E31"/>
    <w:rsid w:val="004D52E3"/>
    <w:rsid w:val="004E6698"/>
    <w:rsid w:val="004E6E55"/>
    <w:rsid w:val="004E7EEF"/>
    <w:rsid w:val="004F08C0"/>
    <w:rsid w:val="004F2090"/>
    <w:rsid w:val="004F4D5B"/>
    <w:rsid w:val="00503E46"/>
    <w:rsid w:val="0050657D"/>
    <w:rsid w:val="00510938"/>
    <w:rsid w:val="00513B1A"/>
    <w:rsid w:val="0051489E"/>
    <w:rsid w:val="005160A6"/>
    <w:rsid w:val="005170D2"/>
    <w:rsid w:val="0052049F"/>
    <w:rsid w:val="005215D6"/>
    <w:rsid w:val="00521E94"/>
    <w:rsid w:val="005335BE"/>
    <w:rsid w:val="00534803"/>
    <w:rsid w:val="00534DD3"/>
    <w:rsid w:val="0054105F"/>
    <w:rsid w:val="0054195F"/>
    <w:rsid w:val="00542FF4"/>
    <w:rsid w:val="00545C01"/>
    <w:rsid w:val="005460CE"/>
    <w:rsid w:val="005477F8"/>
    <w:rsid w:val="005478AC"/>
    <w:rsid w:val="005530B6"/>
    <w:rsid w:val="005536FC"/>
    <w:rsid w:val="00554F4A"/>
    <w:rsid w:val="005552A3"/>
    <w:rsid w:val="0055631D"/>
    <w:rsid w:val="00556E33"/>
    <w:rsid w:val="005640BF"/>
    <w:rsid w:val="005650BC"/>
    <w:rsid w:val="00567908"/>
    <w:rsid w:val="005734DB"/>
    <w:rsid w:val="0057459F"/>
    <w:rsid w:val="005753FB"/>
    <w:rsid w:val="00577F84"/>
    <w:rsid w:val="00580AAD"/>
    <w:rsid w:val="00585519"/>
    <w:rsid w:val="005912FE"/>
    <w:rsid w:val="00591C7A"/>
    <w:rsid w:val="00593670"/>
    <w:rsid w:val="0059459C"/>
    <w:rsid w:val="0059620F"/>
    <w:rsid w:val="005A167E"/>
    <w:rsid w:val="005B5396"/>
    <w:rsid w:val="005C1A84"/>
    <w:rsid w:val="005C25E4"/>
    <w:rsid w:val="005C3BB5"/>
    <w:rsid w:val="005C4AF7"/>
    <w:rsid w:val="005C581B"/>
    <w:rsid w:val="005C5E3F"/>
    <w:rsid w:val="005C65B2"/>
    <w:rsid w:val="005D0C58"/>
    <w:rsid w:val="005D4112"/>
    <w:rsid w:val="005D6400"/>
    <w:rsid w:val="005E4C81"/>
    <w:rsid w:val="005F3908"/>
    <w:rsid w:val="00602021"/>
    <w:rsid w:val="0060287B"/>
    <w:rsid w:val="00603A94"/>
    <w:rsid w:val="00607B60"/>
    <w:rsid w:val="00612A0E"/>
    <w:rsid w:val="006146B0"/>
    <w:rsid w:val="006200A6"/>
    <w:rsid w:val="006213F9"/>
    <w:rsid w:val="00623E52"/>
    <w:rsid w:val="006247E9"/>
    <w:rsid w:val="00627017"/>
    <w:rsid w:val="00627F72"/>
    <w:rsid w:val="0063404B"/>
    <w:rsid w:val="00636212"/>
    <w:rsid w:val="0064142B"/>
    <w:rsid w:val="006416AF"/>
    <w:rsid w:val="006459E3"/>
    <w:rsid w:val="00645AD0"/>
    <w:rsid w:val="0065300F"/>
    <w:rsid w:val="00654B2A"/>
    <w:rsid w:val="00656C73"/>
    <w:rsid w:val="00657358"/>
    <w:rsid w:val="00657D2E"/>
    <w:rsid w:val="00662485"/>
    <w:rsid w:val="006626BD"/>
    <w:rsid w:val="00667F9C"/>
    <w:rsid w:val="0067111B"/>
    <w:rsid w:val="00673F45"/>
    <w:rsid w:val="00681DC8"/>
    <w:rsid w:val="006836E9"/>
    <w:rsid w:val="00690E70"/>
    <w:rsid w:val="00694286"/>
    <w:rsid w:val="00697541"/>
    <w:rsid w:val="006A0D96"/>
    <w:rsid w:val="006A4D33"/>
    <w:rsid w:val="006B0D8F"/>
    <w:rsid w:val="006C0A4A"/>
    <w:rsid w:val="006D06AC"/>
    <w:rsid w:val="006D13A0"/>
    <w:rsid w:val="006D176A"/>
    <w:rsid w:val="006D195E"/>
    <w:rsid w:val="006D1DE2"/>
    <w:rsid w:val="006D22A4"/>
    <w:rsid w:val="006D3772"/>
    <w:rsid w:val="006D54A8"/>
    <w:rsid w:val="006D6799"/>
    <w:rsid w:val="006E0511"/>
    <w:rsid w:val="006E0DB1"/>
    <w:rsid w:val="006E60DF"/>
    <w:rsid w:val="006F7E40"/>
    <w:rsid w:val="00701269"/>
    <w:rsid w:val="00704C25"/>
    <w:rsid w:val="0070562B"/>
    <w:rsid w:val="00716F12"/>
    <w:rsid w:val="00717D51"/>
    <w:rsid w:val="007214B3"/>
    <w:rsid w:val="00721F71"/>
    <w:rsid w:val="00722A43"/>
    <w:rsid w:val="0073360C"/>
    <w:rsid w:val="00736B38"/>
    <w:rsid w:val="0073717C"/>
    <w:rsid w:val="00737429"/>
    <w:rsid w:val="0074260B"/>
    <w:rsid w:val="00742C85"/>
    <w:rsid w:val="00745FF8"/>
    <w:rsid w:val="00750CD9"/>
    <w:rsid w:val="00752041"/>
    <w:rsid w:val="00752249"/>
    <w:rsid w:val="00754539"/>
    <w:rsid w:val="00754753"/>
    <w:rsid w:val="00754FD0"/>
    <w:rsid w:val="007562FC"/>
    <w:rsid w:val="00761F56"/>
    <w:rsid w:val="00770D40"/>
    <w:rsid w:val="0077154C"/>
    <w:rsid w:val="0077361B"/>
    <w:rsid w:val="00775F51"/>
    <w:rsid w:val="00777721"/>
    <w:rsid w:val="00780AA1"/>
    <w:rsid w:val="0078467D"/>
    <w:rsid w:val="007848D3"/>
    <w:rsid w:val="00785F83"/>
    <w:rsid w:val="007900CB"/>
    <w:rsid w:val="0079199D"/>
    <w:rsid w:val="007928FE"/>
    <w:rsid w:val="0079305F"/>
    <w:rsid w:val="007A5A12"/>
    <w:rsid w:val="007B1281"/>
    <w:rsid w:val="007B4513"/>
    <w:rsid w:val="007B6D3B"/>
    <w:rsid w:val="007C00E5"/>
    <w:rsid w:val="007C3421"/>
    <w:rsid w:val="007C3470"/>
    <w:rsid w:val="007C3602"/>
    <w:rsid w:val="007C3727"/>
    <w:rsid w:val="007C40CE"/>
    <w:rsid w:val="007C4327"/>
    <w:rsid w:val="007C7D8C"/>
    <w:rsid w:val="007D09D8"/>
    <w:rsid w:val="007D4724"/>
    <w:rsid w:val="007E0B53"/>
    <w:rsid w:val="007E15E0"/>
    <w:rsid w:val="007E44AB"/>
    <w:rsid w:val="007E5323"/>
    <w:rsid w:val="007F6A1C"/>
    <w:rsid w:val="007F6B5D"/>
    <w:rsid w:val="00800766"/>
    <w:rsid w:val="0080131C"/>
    <w:rsid w:val="00805843"/>
    <w:rsid w:val="00805CC5"/>
    <w:rsid w:val="0080655E"/>
    <w:rsid w:val="008107AA"/>
    <w:rsid w:val="00813045"/>
    <w:rsid w:val="008130DA"/>
    <w:rsid w:val="00815481"/>
    <w:rsid w:val="00815BC2"/>
    <w:rsid w:val="0081666B"/>
    <w:rsid w:val="00817377"/>
    <w:rsid w:val="00822622"/>
    <w:rsid w:val="00831E2B"/>
    <w:rsid w:val="00832D28"/>
    <w:rsid w:val="0083681A"/>
    <w:rsid w:val="00837EB5"/>
    <w:rsid w:val="00847102"/>
    <w:rsid w:val="00853C6E"/>
    <w:rsid w:val="00857CA5"/>
    <w:rsid w:val="00867510"/>
    <w:rsid w:val="00871C1A"/>
    <w:rsid w:val="0087201F"/>
    <w:rsid w:val="0087289E"/>
    <w:rsid w:val="00882765"/>
    <w:rsid w:val="00882A53"/>
    <w:rsid w:val="0088300E"/>
    <w:rsid w:val="00886BD5"/>
    <w:rsid w:val="00887388"/>
    <w:rsid w:val="00890BA1"/>
    <w:rsid w:val="00890E1D"/>
    <w:rsid w:val="008922D3"/>
    <w:rsid w:val="00892539"/>
    <w:rsid w:val="0089320B"/>
    <w:rsid w:val="00896C6F"/>
    <w:rsid w:val="008A0504"/>
    <w:rsid w:val="008A3DC3"/>
    <w:rsid w:val="008A58D4"/>
    <w:rsid w:val="008A6E66"/>
    <w:rsid w:val="008B059D"/>
    <w:rsid w:val="008B111B"/>
    <w:rsid w:val="008C1EA3"/>
    <w:rsid w:val="008C345B"/>
    <w:rsid w:val="008C6F6A"/>
    <w:rsid w:val="008D024B"/>
    <w:rsid w:val="008D2730"/>
    <w:rsid w:val="008D51A0"/>
    <w:rsid w:val="008D5219"/>
    <w:rsid w:val="008E494E"/>
    <w:rsid w:val="008E4E9F"/>
    <w:rsid w:val="008E64A6"/>
    <w:rsid w:val="008F12C5"/>
    <w:rsid w:val="008F15EA"/>
    <w:rsid w:val="008F46A7"/>
    <w:rsid w:val="00900DBC"/>
    <w:rsid w:val="00912FB8"/>
    <w:rsid w:val="00913F14"/>
    <w:rsid w:val="00915E05"/>
    <w:rsid w:val="0091767C"/>
    <w:rsid w:val="0092034A"/>
    <w:rsid w:val="00921DBE"/>
    <w:rsid w:val="0092306F"/>
    <w:rsid w:val="009256C4"/>
    <w:rsid w:val="009303A0"/>
    <w:rsid w:val="0093743F"/>
    <w:rsid w:val="009407A1"/>
    <w:rsid w:val="00945145"/>
    <w:rsid w:val="00945C7F"/>
    <w:rsid w:val="00946D4A"/>
    <w:rsid w:val="00950D76"/>
    <w:rsid w:val="00951888"/>
    <w:rsid w:val="00953B8C"/>
    <w:rsid w:val="00953F34"/>
    <w:rsid w:val="00954C2D"/>
    <w:rsid w:val="00956623"/>
    <w:rsid w:val="00956B75"/>
    <w:rsid w:val="00957AA6"/>
    <w:rsid w:val="00960659"/>
    <w:rsid w:val="00961059"/>
    <w:rsid w:val="00963F94"/>
    <w:rsid w:val="00965378"/>
    <w:rsid w:val="0096573C"/>
    <w:rsid w:val="00966533"/>
    <w:rsid w:val="0096778F"/>
    <w:rsid w:val="0096795D"/>
    <w:rsid w:val="00973D37"/>
    <w:rsid w:val="00973EEB"/>
    <w:rsid w:val="009745D6"/>
    <w:rsid w:val="00977AE7"/>
    <w:rsid w:val="009802F1"/>
    <w:rsid w:val="00981675"/>
    <w:rsid w:val="00985B7F"/>
    <w:rsid w:val="00986E1D"/>
    <w:rsid w:val="00992EDE"/>
    <w:rsid w:val="00996601"/>
    <w:rsid w:val="00996A8C"/>
    <w:rsid w:val="009A03F9"/>
    <w:rsid w:val="009A06EB"/>
    <w:rsid w:val="009A3885"/>
    <w:rsid w:val="009A4FA7"/>
    <w:rsid w:val="009A6291"/>
    <w:rsid w:val="009A6579"/>
    <w:rsid w:val="009B0737"/>
    <w:rsid w:val="009B0D6E"/>
    <w:rsid w:val="009B1B42"/>
    <w:rsid w:val="009B2887"/>
    <w:rsid w:val="009B6FCA"/>
    <w:rsid w:val="009B7675"/>
    <w:rsid w:val="009C29B1"/>
    <w:rsid w:val="009C6EA8"/>
    <w:rsid w:val="009D180F"/>
    <w:rsid w:val="009D2241"/>
    <w:rsid w:val="009D4F89"/>
    <w:rsid w:val="009D6996"/>
    <w:rsid w:val="009E2F8C"/>
    <w:rsid w:val="009E4BB1"/>
    <w:rsid w:val="009E6AC3"/>
    <w:rsid w:val="009F1F68"/>
    <w:rsid w:val="009F21C4"/>
    <w:rsid w:val="009F23EF"/>
    <w:rsid w:val="009F28D2"/>
    <w:rsid w:val="00A017CA"/>
    <w:rsid w:val="00A10126"/>
    <w:rsid w:val="00A139C9"/>
    <w:rsid w:val="00A1782B"/>
    <w:rsid w:val="00A2068E"/>
    <w:rsid w:val="00A2088C"/>
    <w:rsid w:val="00A2539A"/>
    <w:rsid w:val="00A25A48"/>
    <w:rsid w:val="00A35390"/>
    <w:rsid w:val="00A3559A"/>
    <w:rsid w:val="00A358FD"/>
    <w:rsid w:val="00A35EE2"/>
    <w:rsid w:val="00A364ED"/>
    <w:rsid w:val="00A37F31"/>
    <w:rsid w:val="00A41720"/>
    <w:rsid w:val="00A42571"/>
    <w:rsid w:val="00A45D52"/>
    <w:rsid w:val="00A47356"/>
    <w:rsid w:val="00A4749D"/>
    <w:rsid w:val="00A47E53"/>
    <w:rsid w:val="00A5422D"/>
    <w:rsid w:val="00A554A1"/>
    <w:rsid w:val="00A55625"/>
    <w:rsid w:val="00A608CA"/>
    <w:rsid w:val="00A60995"/>
    <w:rsid w:val="00A648D1"/>
    <w:rsid w:val="00A66F2A"/>
    <w:rsid w:val="00A675BE"/>
    <w:rsid w:val="00A7320C"/>
    <w:rsid w:val="00A750DA"/>
    <w:rsid w:val="00A761D3"/>
    <w:rsid w:val="00A86766"/>
    <w:rsid w:val="00A91006"/>
    <w:rsid w:val="00A92D0C"/>
    <w:rsid w:val="00A96CA0"/>
    <w:rsid w:val="00AA0451"/>
    <w:rsid w:val="00AA16AC"/>
    <w:rsid w:val="00AA29A8"/>
    <w:rsid w:val="00AB0545"/>
    <w:rsid w:val="00AB1D2A"/>
    <w:rsid w:val="00AB30DB"/>
    <w:rsid w:val="00AC28D6"/>
    <w:rsid w:val="00AC3065"/>
    <w:rsid w:val="00AC4C87"/>
    <w:rsid w:val="00AC6A57"/>
    <w:rsid w:val="00AD04AA"/>
    <w:rsid w:val="00AD1A34"/>
    <w:rsid w:val="00AD4C46"/>
    <w:rsid w:val="00AD62F0"/>
    <w:rsid w:val="00AD642D"/>
    <w:rsid w:val="00AE1A13"/>
    <w:rsid w:val="00AE298D"/>
    <w:rsid w:val="00AE3BB8"/>
    <w:rsid w:val="00AE3EB4"/>
    <w:rsid w:val="00AE6343"/>
    <w:rsid w:val="00AF276C"/>
    <w:rsid w:val="00AF5A18"/>
    <w:rsid w:val="00AF6456"/>
    <w:rsid w:val="00AF765C"/>
    <w:rsid w:val="00B01F83"/>
    <w:rsid w:val="00B02FC9"/>
    <w:rsid w:val="00B062F3"/>
    <w:rsid w:val="00B151AD"/>
    <w:rsid w:val="00B170CC"/>
    <w:rsid w:val="00B20739"/>
    <w:rsid w:val="00B209A7"/>
    <w:rsid w:val="00B31A16"/>
    <w:rsid w:val="00B330BD"/>
    <w:rsid w:val="00B3472D"/>
    <w:rsid w:val="00B347C2"/>
    <w:rsid w:val="00B40DFC"/>
    <w:rsid w:val="00B441CE"/>
    <w:rsid w:val="00B46E8C"/>
    <w:rsid w:val="00B500F8"/>
    <w:rsid w:val="00B65888"/>
    <w:rsid w:val="00B704CC"/>
    <w:rsid w:val="00B81A3B"/>
    <w:rsid w:val="00B85795"/>
    <w:rsid w:val="00B86C67"/>
    <w:rsid w:val="00B92635"/>
    <w:rsid w:val="00B95302"/>
    <w:rsid w:val="00B97E5A"/>
    <w:rsid w:val="00BA51DE"/>
    <w:rsid w:val="00BA6A26"/>
    <w:rsid w:val="00BA70FF"/>
    <w:rsid w:val="00BA71CB"/>
    <w:rsid w:val="00BB352F"/>
    <w:rsid w:val="00BB4423"/>
    <w:rsid w:val="00BB55D6"/>
    <w:rsid w:val="00BC0D66"/>
    <w:rsid w:val="00BC1205"/>
    <w:rsid w:val="00BC4153"/>
    <w:rsid w:val="00BD05F0"/>
    <w:rsid w:val="00BD0F21"/>
    <w:rsid w:val="00BD2974"/>
    <w:rsid w:val="00BD2F20"/>
    <w:rsid w:val="00BD363D"/>
    <w:rsid w:val="00BD5FEE"/>
    <w:rsid w:val="00BD6EF6"/>
    <w:rsid w:val="00BD7E94"/>
    <w:rsid w:val="00BE0E5A"/>
    <w:rsid w:val="00BE4F46"/>
    <w:rsid w:val="00BF05EC"/>
    <w:rsid w:val="00BF0DA5"/>
    <w:rsid w:val="00BF155E"/>
    <w:rsid w:val="00BF2D61"/>
    <w:rsid w:val="00BF3A7C"/>
    <w:rsid w:val="00BF7895"/>
    <w:rsid w:val="00C0002D"/>
    <w:rsid w:val="00C066D8"/>
    <w:rsid w:val="00C075BE"/>
    <w:rsid w:val="00C10518"/>
    <w:rsid w:val="00C105B5"/>
    <w:rsid w:val="00C16329"/>
    <w:rsid w:val="00C16B23"/>
    <w:rsid w:val="00C20390"/>
    <w:rsid w:val="00C20959"/>
    <w:rsid w:val="00C22379"/>
    <w:rsid w:val="00C22763"/>
    <w:rsid w:val="00C234BD"/>
    <w:rsid w:val="00C24714"/>
    <w:rsid w:val="00C334B0"/>
    <w:rsid w:val="00C34FFF"/>
    <w:rsid w:val="00C407A2"/>
    <w:rsid w:val="00C41C9C"/>
    <w:rsid w:val="00C434EA"/>
    <w:rsid w:val="00C46012"/>
    <w:rsid w:val="00C47C42"/>
    <w:rsid w:val="00C547F1"/>
    <w:rsid w:val="00C5567F"/>
    <w:rsid w:val="00C60C7C"/>
    <w:rsid w:val="00C61EBD"/>
    <w:rsid w:val="00C63ADE"/>
    <w:rsid w:val="00C63D82"/>
    <w:rsid w:val="00C73AAD"/>
    <w:rsid w:val="00C746BD"/>
    <w:rsid w:val="00C76AED"/>
    <w:rsid w:val="00C77E4B"/>
    <w:rsid w:val="00C8517F"/>
    <w:rsid w:val="00C919A0"/>
    <w:rsid w:val="00C960B7"/>
    <w:rsid w:val="00CA4DB0"/>
    <w:rsid w:val="00CA5627"/>
    <w:rsid w:val="00CB0036"/>
    <w:rsid w:val="00CC1EAA"/>
    <w:rsid w:val="00CC316C"/>
    <w:rsid w:val="00CD08DE"/>
    <w:rsid w:val="00CD19F7"/>
    <w:rsid w:val="00CD4658"/>
    <w:rsid w:val="00CD523F"/>
    <w:rsid w:val="00CD6193"/>
    <w:rsid w:val="00CD7CA8"/>
    <w:rsid w:val="00CD7E58"/>
    <w:rsid w:val="00CE1456"/>
    <w:rsid w:val="00CF118C"/>
    <w:rsid w:val="00CF1195"/>
    <w:rsid w:val="00CF13B7"/>
    <w:rsid w:val="00CF3506"/>
    <w:rsid w:val="00CF712E"/>
    <w:rsid w:val="00D00518"/>
    <w:rsid w:val="00D010BD"/>
    <w:rsid w:val="00D03F2F"/>
    <w:rsid w:val="00D0513E"/>
    <w:rsid w:val="00D061C3"/>
    <w:rsid w:val="00D07956"/>
    <w:rsid w:val="00D10D0E"/>
    <w:rsid w:val="00D126F1"/>
    <w:rsid w:val="00D128E8"/>
    <w:rsid w:val="00D15637"/>
    <w:rsid w:val="00D1723D"/>
    <w:rsid w:val="00D20441"/>
    <w:rsid w:val="00D215B6"/>
    <w:rsid w:val="00D27B49"/>
    <w:rsid w:val="00D31E52"/>
    <w:rsid w:val="00D33806"/>
    <w:rsid w:val="00D34058"/>
    <w:rsid w:val="00D36A48"/>
    <w:rsid w:val="00D42F01"/>
    <w:rsid w:val="00D4300F"/>
    <w:rsid w:val="00D432FD"/>
    <w:rsid w:val="00D465C9"/>
    <w:rsid w:val="00D46FAC"/>
    <w:rsid w:val="00D510F7"/>
    <w:rsid w:val="00D71B10"/>
    <w:rsid w:val="00D729BF"/>
    <w:rsid w:val="00D747A8"/>
    <w:rsid w:val="00D75691"/>
    <w:rsid w:val="00D7710D"/>
    <w:rsid w:val="00D776E8"/>
    <w:rsid w:val="00D81D49"/>
    <w:rsid w:val="00D82DAA"/>
    <w:rsid w:val="00D83A25"/>
    <w:rsid w:val="00D83E09"/>
    <w:rsid w:val="00D848BE"/>
    <w:rsid w:val="00D87084"/>
    <w:rsid w:val="00D8709F"/>
    <w:rsid w:val="00D9455C"/>
    <w:rsid w:val="00D94E82"/>
    <w:rsid w:val="00DA2234"/>
    <w:rsid w:val="00DA2DEC"/>
    <w:rsid w:val="00DA467F"/>
    <w:rsid w:val="00DB0943"/>
    <w:rsid w:val="00DB6AD0"/>
    <w:rsid w:val="00DB7C1E"/>
    <w:rsid w:val="00DC07EE"/>
    <w:rsid w:val="00DC1506"/>
    <w:rsid w:val="00DC55EC"/>
    <w:rsid w:val="00DC6504"/>
    <w:rsid w:val="00DC7220"/>
    <w:rsid w:val="00DD184E"/>
    <w:rsid w:val="00DD2BDC"/>
    <w:rsid w:val="00DE086A"/>
    <w:rsid w:val="00DE2268"/>
    <w:rsid w:val="00DE4001"/>
    <w:rsid w:val="00DE4409"/>
    <w:rsid w:val="00DE478C"/>
    <w:rsid w:val="00DE4CC9"/>
    <w:rsid w:val="00DE613A"/>
    <w:rsid w:val="00DF411E"/>
    <w:rsid w:val="00DF7795"/>
    <w:rsid w:val="00E02A9E"/>
    <w:rsid w:val="00E047BD"/>
    <w:rsid w:val="00E077B8"/>
    <w:rsid w:val="00E132E6"/>
    <w:rsid w:val="00E22DD1"/>
    <w:rsid w:val="00E250AA"/>
    <w:rsid w:val="00E302C4"/>
    <w:rsid w:val="00E318C9"/>
    <w:rsid w:val="00E31F8C"/>
    <w:rsid w:val="00E3381F"/>
    <w:rsid w:val="00E33FB3"/>
    <w:rsid w:val="00E34181"/>
    <w:rsid w:val="00E35013"/>
    <w:rsid w:val="00E35D19"/>
    <w:rsid w:val="00E36750"/>
    <w:rsid w:val="00E37C15"/>
    <w:rsid w:val="00E4060D"/>
    <w:rsid w:val="00E4062C"/>
    <w:rsid w:val="00E40C3D"/>
    <w:rsid w:val="00E44884"/>
    <w:rsid w:val="00E456F1"/>
    <w:rsid w:val="00E45F2A"/>
    <w:rsid w:val="00E46188"/>
    <w:rsid w:val="00E4780C"/>
    <w:rsid w:val="00E51D7E"/>
    <w:rsid w:val="00E54BEE"/>
    <w:rsid w:val="00E5715D"/>
    <w:rsid w:val="00E5727F"/>
    <w:rsid w:val="00E578C4"/>
    <w:rsid w:val="00E636E6"/>
    <w:rsid w:val="00E6481D"/>
    <w:rsid w:val="00E64AEC"/>
    <w:rsid w:val="00E65D35"/>
    <w:rsid w:val="00E7187F"/>
    <w:rsid w:val="00E72019"/>
    <w:rsid w:val="00E72902"/>
    <w:rsid w:val="00E739D4"/>
    <w:rsid w:val="00E749C3"/>
    <w:rsid w:val="00E7590D"/>
    <w:rsid w:val="00E8190F"/>
    <w:rsid w:val="00E8432A"/>
    <w:rsid w:val="00E913B2"/>
    <w:rsid w:val="00EA2981"/>
    <w:rsid w:val="00EA2CD3"/>
    <w:rsid w:val="00EA2F2A"/>
    <w:rsid w:val="00EA5B86"/>
    <w:rsid w:val="00EB1B71"/>
    <w:rsid w:val="00EB252D"/>
    <w:rsid w:val="00EB2961"/>
    <w:rsid w:val="00EB2CA3"/>
    <w:rsid w:val="00EB334C"/>
    <w:rsid w:val="00EB4238"/>
    <w:rsid w:val="00EB49AC"/>
    <w:rsid w:val="00EB4B61"/>
    <w:rsid w:val="00EB6DC0"/>
    <w:rsid w:val="00EC22D0"/>
    <w:rsid w:val="00EC23F2"/>
    <w:rsid w:val="00EC2A4F"/>
    <w:rsid w:val="00EC6CB8"/>
    <w:rsid w:val="00EC789A"/>
    <w:rsid w:val="00ED0B05"/>
    <w:rsid w:val="00ED27FC"/>
    <w:rsid w:val="00EE26A4"/>
    <w:rsid w:val="00EE505B"/>
    <w:rsid w:val="00EE6F6F"/>
    <w:rsid w:val="00EF544D"/>
    <w:rsid w:val="00F01A99"/>
    <w:rsid w:val="00F024C3"/>
    <w:rsid w:val="00F03600"/>
    <w:rsid w:val="00F06772"/>
    <w:rsid w:val="00F07937"/>
    <w:rsid w:val="00F105E6"/>
    <w:rsid w:val="00F11245"/>
    <w:rsid w:val="00F1131E"/>
    <w:rsid w:val="00F1254A"/>
    <w:rsid w:val="00F2081D"/>
    <w:rsid w:val="00F22843"/>
    <w:rsid w:val="00F264CF"/>
    <w:rsid w:val="00F27208"/>
    <w:rsid w:val="00F34596"/>
    <w:rsid w:val="00F35B69"/>
    <w:rsid w:val="00F35E94"/>
    <w:rsid w:val="00F402BD"/>
    <w:rsid w:val="00F40B43"/>
    <w:rsid w:val="00F40BDC"/>
    <w:rsid w:val="00F4138C"/>
    <w:rsid w:val="00F418DC"/>
    <w:rsid w:val="00F41BD7"/>
    <w:rsid w:val="00F41EBA"/>
    <w:rsid w:val="00F43485"/>
    <w:rsid w:val="00F4702E"/>
    <w:rsid w:val="00F47C51"/>
    <w:rsid w:val="00F51A3F"/>
    <w:rsid w:val="00F5351F"/>
    <w:rsid w:val="00F537E4"/>
    <w:rsid w:val="00F56E8C"/>
    <w:rsid w:val="00F608B4"/>
    <w:rsid w:val="00F60C8B"/>
    <w:rsid w:val="00F677F0"/>
    <w:rsid w:val="00F67F9D"/>
    <w:rsid w:val="00F73353"/>
    <w:rsid w:val="00F75F7E"/>
    <w:rsid w:val="00F80C68"/>
    <w:rsid w:val="00F82539"/>
    <w:rsid w:val="00F84C72"/>
    <w:rsid w:val="00F90B4C"/>
    <w:rsid w:val="00F920AA"/>
    <w:rsid w:val="00F93942"/>
    <w:rsid w:val="00F95110"/>
    <w:rsid w:val="00FA099D"/>
    <w:rsid w:val="00FA724A"/>
    <w:rsid w:val="00FB26C9"/>
    <w:rsid w:val="00FB5F93"/>
    <w:rsid w:val="00FC30D6"/>
    <w:rsid w:val="00FC47BB"/>
    <w:rsid w:val="00FC4D4B"/>
    <w:rsid w:val="00FC4FB0"/>
    <w:rsid w:val="00FC6C1A"/>
    <w:rsid w:val="00FC7E7D"/>
    <w:rsid w:val="00FD3ECC"/>
    <w:rsid w:val="00FD45D4"/>
    <w:rsid w:val="00FD511C"/>
    <w:rsid w:val="00FD5545"/>
    <w:rsid w:val="00FD7B08"/>
    <w:rsid w:val="00FE0D67"/>
    <w:rsid w:val="00FE1D9C"/>
    <w:rsid w:val="00FE2AA3"/>
    <w:rsid w:val="00FE3DE4"/>
    <w:rsid w:val="00FE49F3"/>
    <w:rsid w:val="00FE64F6"/>
    <w:rsid w:val="00FE7EB4"/>
    <w:rsid w:val="00FF55E8"/>
    <w:rsid w:val="00FF5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0C7C55"/>
  <w15:docId w15:val="{54597111-4B90-4F40-A458-00AED6535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5B7F"/>
    <w:pPr>
      <w:spacing w:after="0" w:line="240" w:lineRule="auto"/>
      <w:contextualSpacing/>
    </w:pPr>
    <w:rPr>
      <w:rFonts w:asciiTheme="majorHAnsi" w:hAnsiTheme="majorHAnsi"/>
      <w:sz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436BD9"/>
    <w:pPr>
      <w:keepNext/>
      <w:keepLines/>
      <w:spacing w:before="240"/>
      <w:jc w:val="center"/>
      <w:outlineLvl w:val="0"/>
    </w:pPr>
    <w:rPr>
      <w:rFonts w:ascii="Century Gothic" w:eastAsiaTheme="majorEastAsia" w:hAnsi="Century Gothic" w:cs="Times New Roman (Headings CS)"/>
      <w:b/>
      <w:color w:val="1E376C"/>
      <w:sz w:val="48"/>
      <w:szCs w:val="32"/>
    </w:rPr>
  </w:style>
  <w:style w:type="paragraph" w:styleId="Heading3">
    <w:name w:val="heading 3"/>
    <w:basedOn w:val="Normal"/>
    <w:link w:val="Heading3Char"/>
    <w:uiPriority w:val="9"/>
    <w:qFormat/>
    <w:rsid w:val="003105DB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01F8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332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3325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3105DB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rsid w:val="003105DB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3105D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577F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Bulleted"/>
    <w:basedOn w:val="Normal"/>
    <w:uiPriority w:val="34"/>
    <w:qFormat/>
    <w:rsid w:val="00985B7F"/>
    <w:pPr>
      <w:numPr>
        <w:numId w:val="4"/>
      </w:numPr>
      <w:ind w:left="720"/>
    </w:pPr>
    <w:rPr>
      <w:rFonts w:ascii="Century Gothic" w:hAnsi="Century Gothic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D34058"/>
    <w:rPr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C73AAD"/>
    <w:pPr>
      <w:spacing w:after="200"/>
    </w:pPr>
    <w:rPr>
      <w:i/>
      <w:iCs/>
      <w:color w:val="44546A" w:themeColor="text2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945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459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459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45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459C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B32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327A"/>
  </w:style>
  <w:style w:type="paragraph" w:styleId="Footer">
    <w:name w:val="footer"/>
    <w:basedOn w:val="Normal"/>
    <w:link w:val="FooterChar"/>
    <w:uiPriority w:val="99"/>
    <w:unhideWhenUsed/>
    <w:rsid w:val="003B32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327A"/>
  </w:style>
  <w:style w:type="character" w:customStyle="1" w:styleId="Heading1Char">
    <w:name w:val="Heading 1 Char"/>
    <w:basedOn w:val="DefaultParagraphFont"/>
    <w:link w:val="Heading1"/>
    <w:uiPriority w:val="9"/>
    <w:rsid w:val="00436BD9"/>
    <w:rPr>
      <w:rFonts w:ascii="Century Gothic" w:eastAsiaTheme="majorEastAsia" w:hAnsi="Century Gothic" w:cs="Times New Roman (Headings CS)"/>
      <w:b/>
      <w:color w:val="1E376C"/>
      <w:sz w:val="48"/>
      <w:szCs w:val="32"/>
    </w:rPr>
  </w:style>
  <w:style w:type="paragraph" w:customStyle="1" w:styleId="ParagraphIntro">
    <w:name w:val="Paragraph Intro"/>
    <w:basedOn w:val="Normal"/>
    <w:next w:val="Normal"/>
    <w:qFormat/>
    <w:rsid w:val="00985B7F"/>
    <w:pPr>
      <w:spacing w:before="120" w:after="120" w:line="300" w:lineRule="auto"/>
    </w:pPr>
    <w:rPr>
      <w:rFonts w:cs="Arial"/>
      <w:b/>
      <w:bCs/>
      <w:sz w:val="24"/>
      <w:u w:val="single"/>
    </w:rPr>
  </w:style>
  <w:style w:type="paragraph" w:customStyle="1" w:styleId="ContactInfoUpperLeft">
    <w:name w:val="Contact Info (Upper Left)"/>
    <w:basedOn w:val="Normal"/>
    <w:autoRedefine/>
    <w:qFormat/>
    <w:rsid w:val="00AD4C46"/>
    <w:pPr>
      <w:pBdr>
        <w:left w:val="single" w:sz="4" w:space="12" w:color="auto"/>
      </w:pBdr>
      <w:ind w:right="480" w:firstLine="720"/>
    </w:pPr>
    <w:rPr>
      <w:b/>
      <w:sz w:val="20"/>
      <w:szCs w:val="20"/>
    </w:rPr>
  </w:style>
  <w:style w:type="paragraph" w:customStyle="1" w:styleId="FORIMMEDIATERELEASE">
    <w:name w:val="FOR IMMEDIATE RELEASE"/>
    <w:basedOn w:val="Normal"/>
    <w:qFormat/>
    <w:rsid w:val="00AD4C46"/>
    <w:pPr>
      <w:ind w:right="480" w:firstLine="720"/>
    </w:pPr>
    <w:rPr>
      <w:rFonts w:ascii="Century Gothic" w:hAnsi="Century Gothic"/>
      <w:b/>
      <w:sz w:val="26"/>
      <w:szCs w:val="26"/>
    </w:rPr>
  </w:style>
  <w:style w:type="paragraph" w:customStyle="1" w:styleId="Noted">
    <w:name w:val="Noted"/>
    <w:basedOn w:val="Normal"/>
    <w:qFormat/>
    <w:rsid w:val="00985B7F"/>
    <w:rPr>
      <w:sz w:val="16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10266B"/>
  </w:style>
  <w:style w:type="character" w:customStyle="1" w:styleId="NormalCalloutText">
    <w:name w:val="Normal Callout Text"/>
    <w:basedOn w:val="DefaultParagraphFont"/>
    <w:uiPriority w:val="1"/>
    <w:qFormat/>
    <w:rsid w:val="00436BD9"/>
    <w:rPr>
      <w:rFonts w:ascii="Century Gothic" w:hAnsi="Century Gothic"/>
      <w:b/>
      <w:bCs/>
      <w:i w:val="0"/>
      <w:color w:val="203058"/>
    </w:rPr>
  </w:style>
  <w:style w:type="paragraph" w:customStyle="1" w:styleId="Style1">
    <w:name w:val="Style1"/>
    <w:basedOn w:val="ListParagraph"/>
    <w:qFormat/>
    <w:rsid w:val="00F84C72"/>
    <w:pPr>
      <w:keepLines/>
      <w:numPr>
        <w:numId w:val="5"/>
      </w:numPr>
      <w:mirrorIndents/>
    </w:pPr>
  </w:style>
  <w:style w:type="paragraph" w:customStyle="1" w:styleId="Numbers">
    <w:name w:val="Numbers"/>
    <w:basedOn w:val="ListParagraph"/>
    <w:autoRedefine/>
    <w:qFormat/>
    <w:rsid w:val="00D00518"/>
    <w:pPr>
      <w:numPr>
        <w:numId w:val="7"/>
      </w:numPr>
      <w:spacing w:before="240" w:after="240" w:line="360" w:lineRule="auto"/>
    </w:pPr>
    <w:rPr>
      <w:b w:val="0"/>
    </w:rPr>
  </w:style>
  <w:style w:type="paragraph" w:customStyle="1" w:styleId="SectionCallout">
    <w:name w:val="Section Callout"/>
    <w:autoRedefine/>
    <w:qFormat/>
    <w:rsid w:val="00092126"/>
    <w:pPr>
      <w:keepNext/>
      <w:pBdr>
        <w:top w:val="single" w:sz="4" w:space="4" w:color="auto"/>
        <w:bottom w:val="single" w:sz="4" w:space="3" w:color="auto"/>
      </w:pBdr>
      <w:suppressAutoHyphens/>
      <w:spacing w:after="0" w:line="240" w:lineRule="auto"/>
      <w:jc w:val="center"/>
    </w:pPr>
    <w:rPr>
      <w:rFonts w:ascii="Century Gothic" w:hAnsi="Century Gothic"/>
      <w:b/>
      <w:sz w:val="28"/>
      <w:szCs w:val="28"/>
    </w:rPr>
  </w:style>
  <w:style w:type="numbering" w:customStyle="1" w:styleId="CurrentList1">
    <w:name w:val="Current List1"/>
    <w:uiPriority w:val="99"/>
    <w:rsid w:val="00F84C72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94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0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ke@gmar." TargetMode="External"/><Relationship Id="rId13" Type="http://schemas.openxmlformats.org/officeDocument/2006/relationships/chart" Target="charts/chart2.xm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chart" Target="charts/chart1.xm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1.pn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mailto:mike@gmar.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header3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7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mike\Dropbox\GMAR\030%20-%20MLS%20Statistical%20History.xlsx" TargetMode="Externa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mike\Dropbox\GMAR\030%20-%20MLS%20Statistical%20History.xlsx" TargetMode="Externa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chartUserShapes" Target="../drawings/drawing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Palatino Linotype" panose="02040502050505030304" pitchFamily="18" charset="0"/>
                <a:ea typeface="+mn-ea"/>
                <a:cs typeface="+mn-cs"/>
              </a:defRPr>
            </a:pPr>
            <a:r>
              <a:rPr lang="en-US">
                <a:solidFill>
                  <a:sysClr val="windowText" lastClr="000000"/>
                </a:solidFill>
                <a:latin typeface="Palatino Linotype" panose="02040502050505030304" pitchFamily="18" charset="0"/>
              </a:rPr>
              <a:t>Seasonally Adjusted Inventory</a:t>
            </a:r>
          </a:p>
          <a:p>
            <a:pPr>
              <a:defRPr>
                <a:solidFill>
                  <a:sysClr val="windowText" lastClr="000000"/>
                </a:solidFill>
                <a:latin typeface="Palatino Linotype" panose="02040502050505030304" pitchFamily="18" charset="0"/>
              </a:defRPr>
            </a:pPr>
            <a:r>
              <a:rPr lang="en-US" sz="900">
                <a:solidFill>
                  <a:sysClr val="windowText" lastClr="000000"/>
                </a:solidFill>
                <a:latin typeface="Palatino Linotype" panose="02040502050505030304" pitchFamily="18" charset="0"/>
              </a:rPr>
              <a:t>(units left</a:t>
            </a:r>
            <a:r>
              <a:rPr lang="en-US" sz="900" baseline="0">
                <a:solidFill>
                  <a:sysClr val="windowText" lastClr="000000"/>
                </a:solidFill>
                <a:latin typeface="Palatino Linotype" panose="02040502050505030304" pitchFamily="18" charset="0"/>
              </a:rPr>
              <a:t> side, months right side)</a:t>
            </a:r>
            <a:endParaRPr lang="en-US" sz="900">
              <a:solidFill>
                <a:sysClr val="windowText" lastClr="000000"/>
              </a:solidFill>
              <a:latin typeface="Palatino Linotype" panose="02040502050505030304" pitchFamily="18" charset="0"/>
            </a:endParaRPr>
          </a:p>
        </c:rich>
      </c:tx>
      <c:layout>
        <c:manualLayout>
          <c:xMode val="edge"/>
          <c:yMode val="edge"/>
          <c:x val="0.28708296879556716"/>
          <c:y val="1.6123609548806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Palatino Linotype" panose="02040502050505030304" pitchFamily="18" charset="0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9.8977998681911913E-2"/>
          <c:y val="0.14728474319091048"/>
          <c:w val="0.83530976540300172"/>
          <c:h val="0.61226301362071822"/>
        </c:manualLayout>
      </c:layout>
      <c:areaChart>
        <c:grouping val="stacked"/>
        <c:varyColors val="0"/>
        <c:ser>
          <c:idx val="0"/>
          <c:order val="0"/>
          <c:tx>
            <c:strRef>
              <c:f>'Monthly Stats Data'!$A$137</c:f>
              <c:strCache>
                <c:ptCount val="1"/>
                <c:pt idx="0">
                  <c:v>Current Active</c:v>
                </c:pt>
              </c:strCache>
            </c:strRef>
          </c:tx>
          <c:spPr>
            <a:solidFill>
              <a:srgbClr val="8497B0"/>
            </a:solidFill>
            <a:ln>
              <a:noFill/>
            </a:ln>
            <a:effectLst/>
          </c:spPr>
          <c:cat>
            <c:strRef>
              <c:f>'Monthly Stats Data'!$B$135:$M$135</c:f>
              <c:strCache>
                <c:ptCount val="12"/>
                <c:pt idx="0">
                  <c:v>Aug</c:v>
                </c:pt>
                <c:pt idx="1">
                  <c:v>Sept</c:v>
                </c:pt>
                <c:pt idx="2">
                  <c:v>Oct</c:v>
                </c:pt>
                <c:pt idx="3">
                  <c:v>Nov</c:v>
                </c:pt>
                <c:pt idx="4">
                  <c:v>Dec</c:v>
                </c:pt>
                <c:pt idx="5">
                  <c:v>Jan</c:v>
                </c:pt>
                <c:pt idx="6">
                  <c:v>Feb</c:v>
                </c:pt>
                <c:pt idx="7">
                  <c:v>Mar</c:v>
                </c:pt>
                <c:pt idx="8">
                  <c:v>April</c:v>
                </c:pt>
                <c:pt idx="9">
                  <c:v>May</c:v>
                </c:pt>
                <c:pt idx="10">
                  <c:v>Jun</c:v>
                </c:pt>
                <c:pt idx="11">
                  <c:v>Jul</c:v>
                </c:pt>
              </c:strCache>
            </c:strRef>
          </c:cat>
          <c:val>
            <c:numRef>
              <c:f>'Monthly Stats Data'!$B$137:$M$137</c:f>
              <c:numCache>
                <c:formatCode>_(* #,##0_);_(* \(#,##0\);_(* "-"??_);_(@_)</c:formatCode>
                <c:ptCount val="12"/>
                <c:pt idx="0">
                  <c:v>2945</c:v>
                </c:pt>
                <c:pt idx="1">
                  <c:v>3062</c:v>
                </c:pt>
                <c:pt idx="2">
                  <c:v>3074</c:v>
                </c:pt>
                <c:pt idx="3">
                  <c:v>2845</c:v>
                </c:pt>
                <c:pt idx="4">
                  <c:v>2408</c:v>
                </c:pt>
                <c:pt idx="5">
                  <c:v>2200</c:v>
                </c:pt>
                <c:pt idx="6">
                  <c:v>1995</c:v>
                </c:pt>
                <c:pt idx="7">
                  <c:v>2119</c:v>
                </c:pt>
                <c:pt idx="8">
                  <c:v>2012</c:v>
                </c:pt>
                <c:pt idx="9">
                  <c:v>2518</c:v>
                </c:pt>
                <c:pt idx="10">
                  <c:v>2920</c:v>
                </c:pt>
                <c:pt idx="11">
                  <c:v>2850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375-4CFC-913C-95416DD391D7}"/>
            </c:ext>
          </c:extLst>
        </c:ser>
        <c:ser>
          <c:idx val="1"/>
          <c:order val="2"/>
          <c:tx>
            <c:strRef>
              <c:f>'Monthly Stats Data'!$A$138</c:f>
              <c:strCache>
                <c:ptCount val="1"/>
                <c:pt idx="0">
                  <c:v>Active With Offer</c:v>
                </c:pt>
              </c:strCache>
            </c:strRef>
          </c:tx>
          <c:spPr>
            <a:solidFill>
              <a:srgbClr val="1F4E79"/>
            </a:solidFill>
            <a:ln>
              <a:noFill/>
            </a:ln>
            <a:effectLst/>
          </c:spPr>
          <c:cat>
            <c:strRef>
              <c:f>'Monthly Stats Data'!$B$135:$M$135</c:f>
              <c:strCache>
                <c:ptCount val="12"/>
                <c:pt idx="0">
                  <c:v>Aug</c:v>
                </c:pt>
                <c:pt idx="1">
                  <c:v>Sept</c:v>
                </c:pt>
                <c:pt idx="2">
                  <c:v>Oct</c:v>
                </c:pt>
                <c:pt idx="3">
                  <c:v>Nov</c:v>
                </c:pt>
                <c:pt idx="4">
                  <c:v>Dec</c:v>
                </c:pt>
                <c:pt idx="5">
                  <c:v>Jan</c:v>
                </c:pt>
                <c:pt idx="6">
                  <c:v>Feb</c:v>
                </c:pt>
                <c:pt idx="7">
                  <c:v>Mar</c:v>
                </c:pt>
                <c:pt idx="8">
                  <c:v>April</c:v>
                </c:pt>
                <c:pt idx="9">
                  <c:v>May</c:v>
                </c:pt>
                <c:pt idx="10">
                  <c:v>Jun</c:v>
                </c:pt>
                <c:pt idx="11">
                  <c:v>Jul</c:v>
                </c:pt>
              </c:strCache>
            </c:strRef>
          </c:cat>
          <c:val>
            <c:numRef>
              <c:f>'Monthly Stats Data'!$B$138:$M$138</c:f>
              <c:numCache>
                <c:formatCode>_(* #,##0_);_(* \(#,##0\);_(* "-"??_);_(@_)</c:formatCode>
                <c:ptCount val="12"/>
                <c:pt idx="0">
                  <c:v>1401</c:v>
                </c:pt>
                <c:pt idx="1">
                  <c:v>1373</c:v>
                </c:pt>
                <c:pt idx="2">
                  <c:v>1368</c:v>
                </c:pt>
                <c:pt idx="3">
                  <c:v>1065</c:v>
                </c:pt>
                <c:pt idx="4">
                  <c:v>802</c:v>
                </c:pt>
                <c:pt idx="5">
                  <c:v>1027</c:v>
                </c:pt>
                <c:pt idx="6">
                  <c:v>1177</c:v>
                </c:pt>
                <c:pt idx="7">
                  <c:v>1392</c:v>
                </c:pt>
                <c:pt idx="8">
                  <c:v>1737</c:v>
                </c:pt>
                <c:pt idx="9">
                  <c:v>1762</c:v>
                </c:pt>
                <c:pt idx="10">
                  <c:v>1523</c:v>
                </c:pt>
                <c:pt idx="11">
                  <c:v>1586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375-4CFC-913C-95416DD391D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05910536"/>
        <c:axId val="458226432"/>
      </c:areaChart>
      <c:lineChart>
        <c:grouping val="standard"/>
        <c:varyColors val="0"/>
        <c:ser>
          <c:idx val="3"/>
          <c:order val="1"/>
          <c:tx>
            <c:strRef>
              <c:f>'Monthly Stats Data'!$A$139</c:f>
              <c:strCache>
                <c:ptCount val="1"/>
                <c:pt idx="0">
                  <c:v>Mos of Inventory</c:v>
                </c:pt>
              </c:strCache>
            </c:strRef>
          </c:tx>
          <c:spPr>
            <a:ln w="38100" cap="rnd">
              <a:solidFill>
                <a:schemeClr val="tx1">
                  <a:lumMod val="50000"/>
                  <a:lumOff val="50000"/>
                </a:schemeClr>
              </a:solidFill>
              <a:round/>
            </a:ln>
            <a:effectLst/>
          </c:spPr>
          <c:marker>
            <c:symbol val="none"/>
          </c:marker>
          <c:cat>
            <c:strRef>
              <c:f>'Monthly Stats Data'!$B$135:$M$135</c:f>
              <c:strCache>
                <c:ptCount val="12"/>
                <c:pt idx="0">
                  <c:v>Aug</c:v>
                </c:pt>
                <c:pt idx="1">
                  <c:v>Sept</c:v>
                </c:pt>
                <c:pt idx="2">
                  <c:v>Oct</c:v>
                </c:pt>
                <c:pt idx="3">
                  <c:v>Nov</c:v>
                </c:pt>
                <c:pt idx="4">
                  <c:v>Dec</c:v>
                </c:pt>
                <c:pt idx="5">
                  <c:v>Jan</c:v>
                </c:pt>
                <c:pt idx="6">
                  <c:v>Feb</c:v>
                </c:pt>
                <c:pt idx="7">
                  <c:v>Mar</c:v>
                </c:pt>
                <c:pt idx="8">
                  <c:v>April</c:v>
                </c:pt>
                <c:pt idx="9">
                  <c:v>May</c:v>
                </c:pt>
                <c:pt idx="10">
                  <c:v>Jun</c:v>
                </c:pt>
                <c:pt idx="11">
                  <c:v>Jul</c:v>
                </c:pt>
              </c:strCache>
            </c:strRef>
          </c:cat>
          <c:val>
            <c:numRef>
              <c:f>'Monthly Stats Data'!$B$139:$M$139</c:f>
              <c:numCache>
                <c:formatCode>_(* #,##0.0_);_(* \(#,##0.0\);_(* "-"??_);_(@_)</c:formatCode>
                <c:ptCount val="12"/>
                <c:pt idx="0">
                  <c:v>3.1</c:v>
                </c:pt>
                <c:pt idx="1">
                  <c:v>3.2</c:v>
                </c:pt>
                <c:pt idx="2">
                  <c:v>3.2</c:v>
                </c:pt>
                <c:pt idx="3">
                  <c:v>2.8</c:v>
                </c:pt>
                <c:pt idx="4">
                  <c:v>2.2999999999999998</c:v>
                </c:pt>
                <c:pt idx="5">
                  <c:v>2.2999999999999998</c:v>
                </c:pt>
                <c:pt idx="6">
                  <c:v>2.2999999999999998</c:v>
                </c:pt>
                <c:pt idx="7">
                  <c:v>2.5</c:v>
                </c:pt>
                <c:pt idx="8">
                  <c:v>2.7</c:v>
                </c:pt>
                <c:pt idx="9">
                  <c:v>3.1</c:v>
                </c:pt>
                <c:pt idx="10">
                  <c:v>3.2</c:v>
                </c:pt>
                <c:pt idx="11">
                  <c:v>3.1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C375-4CFC-913C-95416DD391D7}"/>
            </c:ext>
          </c:extLst>
        </c:ser>
        <c:ser>
          <c:idx val="2"/>
          <c:order val="3"/>
          <c:tx>
            <c:strRef>
              <c:f>'Monthly Stats Data'!$A$140</c:f>
              <c:strCache>
                <c:ptCount val="1"/>
                <c:pt idx="0">
                  <c:v>Net Mos of Inventory</c:v>
                </c:pt>
              </c:strCache>
            </c:strRef>
          </c:tx>
          <c:spPr>
            <a:ln w="38100" cap="rnd">
              <a:solidFill>
                <a:sysClr val="windowText" lastClr="000000"/>
              </a:solidFill>
              <a:round/>
            </a:ln>
            <a:effectLst/>
          </c:spPr>
          <c:marker>
            <c:symbol val="none"/>
          </c:marker>
          <c:cat>
            <c:strRef>
              <c:f>'Monthly Stats Data'!$B$135:$M$135</c:f>
              <c:strCache>
                <c:ptCount val="12"/>
                <c:pt idx="0">
                  <c:v>Aug</c:v>
                </c:pt>
                <c:pt idx="1">
                  <c:v>Sept</c:v>
                </c:pt>
                <c:pt idx="2">
                  <c:v>Oct</c:v>
                </c:pt>
                <c:pt idx="3">
                  <c:v>Nov</c:v>
                </c:pt>
                <c:pt idx="4">
                  <c:v>Dec</c:v>
                </c:pt>
                <c:pt idx="5">
                  <c:v>Jan</c:v>
                </c:pt>
                <c:pt idx="6">
                  <c:v>Feb</c:v>
                </c:pt>
                <c:pt idx="7">
                  <c:v>Mar</c:v>
                </c:pt>
                <c:pt idx="8">
                  <c:v>April</c:v>
                </c:pt>
                <c:pt idx="9">
                  <c:v>May</c:v>
                </c:pt>
                <c:pt idx="10">
                  <c:v>Jun</c:v>
                </c:pt>
                <c:pt idx="11">
                  <c:v>Jul</c:v>
                </c:pt>
              </c:strCache>
            </c:strRef>
          </c:cat>
          <c:val>
            <c:numRef>
              <c:f>'Monthly Stats Data'!$B$140:$M$140</c:f>
              <c:numCache>
                <c:formatCode>_(* #,##0.0_);_(* \(#,##0.0\);_(* "-"??_);_(@_)</c:formatCode>
                <c:ptCount val="12"/>
                <c:pt idx="0">
                  <c:v>1.4</c:v>
                </c:pt>
                <c:pt idx="1">
                  <c:v>1.6</c:v>
                </c:pt>
                <c:pt idx="2">
                  <c:v>1.6</c:v>
                </c:pt>
                <c:pt idx="3">
                  <c:v>1.4</c:v>
                </c:pt>
                <c:pt idx="4">
                  <c:v>1.2</c:v>
                </c:pt>
                <c:pt idx="5">
                  <c:v>1</c:v>
                </c:pt>
                <c:pt idx="6">
                  <c:v>1</c:v>
                </c:pt>
                <c:pt idx="7">
                  <c:v>1</c:v>
                </c:pt>
                <c:pt idx="8">
                  <c:v>1</c:v>
                </c:pt>
                <c:pt idx="9">
                  <c:v>1.2</c:v>
                </c:pt>
                <c:pt idx="10">
                  <c:v>1.4</c:v>
                </c:pt>
                <c:pt idx="11" formatCode="_(* #,##0_);_(* \(#,##0\);_(* &quot;-&quot;??_);_(@_)">
                  <c:v>1.5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C375-4CFC-913C-95416DD391D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58226824"/>
        <c:axId val="458229176"/>
      </c:lineChart>
      <c:catAx>
        <c:axId val="2059105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540000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Century Gothic" panose="020B0502020202020204" pitchFamily="34" charset="0"/>
                <a:ea typeface="+mn-ea"/>
                <a:cs typeface="+mn-cs"/>
              </a:defRPr>
            </a:pPr>
            <a:endParaRPr lang="en-US"/>
          </a:p>
        </c:txPr>
        <c:crossAx val="458226432"/>
        <c:crosses val="autoZero"/>
        <c:auto val="1"/>
        <c:lblAlgn val="ctr"/>
        <c:lblOffset val="100"/>
        <c:noMultiLvlLbl val="0"/>
      </c:catAx>
      <c:valAx>
        <c:axId val="4582264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_(* #,##0_);_(* \(#,##0\);_(* &quot;-&quot;??_);_(@_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Century Gothic" panose="020B0502020202020204" pitchFamily="34" charset="0"/>
                <a:ea typeface="+mn-ea"/>
                <a:cs typeface="+mn-cs"/>
              </a:defRPr>
            </a:pPr>
            <a:endParaRPr lang="en-US"/>
          </a:p>
        </c:txPr>
        <c:crossAx val="205910536"/>
        <c:crosses val="autoZero"/>
        <c:crossBetween val="between"/>
      </c:valAx>
      <c:valAx>
        <c:axId val="458229176"/>
        <c:scaling>
          <c:orientation val="minMax"/>
        </c:scaling>
        <c:delete val="0"/>
        <c:axPos val="r"/>
        <c:numFmt formatCode="_(* #,##0.0_);_(* \(#,##0.0\);_(* &quot;-&quot;??_);_(@_)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Century Gothic" panose="020B0502020202020204" pitchFamily="34" charset="0"/>
                <a:ea typeface="+mn-ea"/>
                <a:cs typeface="+mn-cs"/>
              </a:defRPr>
            </a:pPr>
            <a:endParaRPr lang="en-US"/>
          </a:p>
        </c:txPr>
        <c:crossAx val="458226824"/>
        <c:crosses val="max"/>
        <c:crossBetween val="between"/>
      </c:valAx>
      <c:catAx>
        <c:axId val="458226824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458229176"/>
        <c:crosses val="autoZero"/>
        <c:auto val="1"/>
        <c:lblAlgn val="ctr"/>
        <c:lblOffset val="100"/>
        <c:noMultiLvlLbl val="0"/>
      </c:catAx>
      <c:spPr>
        <a:noFill/>
        <a:ln>
          <a:solidFill>
            <a:schemeClr val="tx2">
              <a:lumMod val="60000"/>
              <a:lumOff val="40000"/>
            </a:schemeClr>
          </a:solidFill>
        </a:ln>
        <a:effectLst/>
      </c:spPr>
    </c:plotArea>
    <c:legend>
      <c:legendPos val="b"/>
      <c:layout>
        <c:manualLayout>
          <c:xMode val="edge"/>
          <c:yMode val="edge"/>
          <c:x val="0.18657407407407409"/>
          <c:y val="0.85658448943882004"/>
          <c:w val="0.61759259259259258"/>
          <c:h val="0.12456638232720908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ysClr val="windowText" lastClr="000000"/>
              </a:solidFill>
              <a:latin typeface="Century Gothic" panose="020B0502020202020204" pitchFamily="34" charset="0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rgbClr val="002060"/>
      </a:solidFill>
      <a:round/>
    </a:ln>
    <a:effectLst/>
  </c:spPr>
  <c:txPr>
    <a:bodyPr/>
    <a:lstStyle/>
    <a:p>
      <a:pPr>
        <a:defRPr baseline="0">
          <a:latin typeface="Calibri" panose="020F0502020204030204" pitchFamily="34" charset="0"/>
        </a:defRPr>
      </a:pPr>
      <a:endParaRPr lang="en-US"/>
    </a:p>
  </c:txPr>
  <c:externalData r:id="rId3">
    <c:autoUpdate val="0"/>
  </c:externalData>
  <c:userShapes r:id="rId4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Palatino Linotype" panose="02040502050505030304" pitchFamily="18" charset="0"/>
                <a:ea typeface="+mn-ea"/>
                <a:cs typeface="+mn-cs"/>
              </a:defRPr>
            </a:pPr>
            <a:r>
              <a:rPr lang="en-US">
                <a:solidFill>
                  <a:sysClr val="windowText" lastClr="000000"/>
                </a:solidFill>
                <a:latin typeface="Palatino Linotype" panose="02040502050505030304" pitchFamily="18" charset="0"/>
              </a:rPr>
              <a:t>New Units Needed To Reach 6.0 Months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Palatino Linotype" panose="02040502050505030304" pitchFamily="18" charset="0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'Monthly Stats Data'!$Q$137</c:f>
              <c:strCache>
                <c:ptCount val="1"/>
                <c:pt idx="0">
                  <c:v>Listings</c:v>
                </c:pt>
              </c:strCache>
            </c:strRef>
          </c:tx>
          <c:spPr>
            <a:solidFill>
              <a:srgbClr val="1F4E79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overflow" horzOverflow="overflow" vert="horz" wrap="square" lIns="38100" tIns="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bg1"/>
                    </a:solidFill>
                    <a:latin typeface="Palatino Linotype" panose="02040502050505030304" pitchFamily="18" charset="0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  <a:noFill/>
                  <a:ln>
                    <a:noFill/>
                  </a:ln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'Monthly Stats Data'!$P$157:$P$168</c:f>
              <c:strCache>
                <c:ptCount val="12"/>
                <c:pt idx="0">
                  <c:v>Aug</c:v>
                </c:pt>
                <c:pt idx="1">
                  <c:v>Sep</c:v>
                </c:pt>
                <c:pt idx="2">
                  <c:v>Oct</c:v>
                </c:pt>
                <c:pt idx="3">
                  <c:v>Nov</c:v>
                </c:pt>
                <c:pt idx="4">
                  <c:v>Dec</c:v>
                </c:pt>
                <c:pt idx="5">
                  <c:v>Jan</c:v>
                </c:pt>
                <c:pt idx="6">
                  <c:v>Feb</c:v>
                </c:pt>
                <c:pt idx="7">
                  <c:v>Mar</c:v>
                </c:pt>
                <c:pt idx="8">
                  <c:v>Apr</c:v>
                </c:pt>
                <c:pt idx="9">
                  <c:v>May</c:v>
                </c:pt>
                <c:pt idx="10">
                  <c:v>Jun</c:v>
                </c:pt>
                <c:pt idx="11">
                  <c:v>Jul</c:v>
                </c:pt>
              </c:strCache>
            </c:strRef>
          </c:cat>
          <c:val>
            <c:numRef>
              <c:f>'Monthly Stats Data'!$Q$157:$Q$168</c:f>
              <c:numCache>
                <c:formatCode>_(* #,##0_);_(* \(#,##0\);_(* "-"??_);_(@_)</c:formatCode>
                <c:ptCount val="12"/>
                <c:pt idx="0">
                  <c:v>4346</c:v>
                </c:pt>
                <c:pt idx="1">
                  <c:v>4435</c:v>
                </c:pt>
                <c:pt idx="2">
                  <c:v>4442</c:v>
                </c:pt>
                <c:pt idx="3">
                  <c:v>3910</c:v>
                </c:pt>
                <c:pt idx="4">
                  <c:v>3210</c:v>
                </c:pt>
                <c:pt idx="5">
                  <c:v>3227</c:v>
                </c:pt>
                <c:pt idx="6">
                  <c:v>3172</c:v>
                </c:pt>
                <c:pt idx="7">
                  <c:v>3511</c:v>
                </c:pt>
                <c:pt idx="8">
                  <c:v>3749</c:v>
                </c:pt>
                <c:pt idx="9">
                  <c:v>4280</c:v>
                </c:pt>
                <c:pt idx="10">
                  <c:v>4443</c:v>
                </c:pt>
                <c:pt idx="11">
                  <c:v>4436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2A7-4A8D-83A6-8360956DEF97}"/>
            </c:ext>
          </c:extLst>
        </c:ser>
        <c:ser>
          <c:idx val="3"/>
          <c:order val="1"/>
          <c:tx>
            <c:strRef>
              <c:f>'Monthly Stats Data'!$T$136:$T$137</c:f>
              <c:strCache>
                <c:ptCount val="2"/>
                <c:pt idx="0">
                  <c:v>Extra Listings</c:v>
                </c:pt>
                <c:pt idx="1">
                  <c:v>Needed</c:v>
                </c:pt>
              </c:strCache>
            </c:strRef>
          </c:tx>
          <c:spPr>
            <a:solidFill>
              <a:srgbClr val="8497B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bg1"/>
                    </a:solidFill>
                    <a:latin typeface="Palatino Linotype" panose="02040502050505030304" pitchFamily="18" charset="0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'Monthly Stats Data'!$P$157:$P$168</c:f>
              <c:strCache>
                <c:ptCount val="12"/>
                <c:pt idx="0">
                  <c:v>Aug</c:v>
                </c:pt>
                <c:pt idx="1">
                  <c:v>Sep</c:v>
                </c:pt>
                <c:pt idx="2">
                  <c:v>Oct</c:v>
                </c:pt>
                <c:pt idx="3">
                  <c:v>Nov</c:v>
                </c:pt>
                <c:pt idx="4">
                  <c:v>Dec</c:v>
                </c:pt>
                <c:pt idx="5">
                  <c:v>Jan</c:v>
                </c:pt>
                <c:pt idx="6">
                  <c:v>Feb</c:v>
                </c:pt>
                <c:pt idx="7">
                  <c:v>Mar</c:v>
                </c:pt>
                <c:pt idx="8">
                  <c:v>Apr</c:v>
                </c:pt>
                <c:pt idx="9">
                  <c:v>May</c:v>
                </c:pt>
                <c:pt idx="10">
                  <c:v>Jun</c:v>
                </c:pt>
                <c:pt idx="11">
                  <c:v>Jul</c:v>
                </c:pt>
              </c:strCache>
            </c:strRef>
          </c:cat>
          <c:val>
            <c:numRef>
              <c:f>'Monthly Stats Data'!$T$157:$T$168</c:f>
              <c:numCache>
                <c:formatCode>_(* #,##0_);_(* \(#,##0\);_(* "-"??_);_(@_)</c:formatCode>
                <c:ptCount val="12"/>
                <c:pt idx="0">
                  <c:v>4025</c:v>
                </c:pt>
                <c:pt idx="1">
                  <c:v>3905</c:v>
                </c:pt>
                <c:pt idx="2">
                  <c:v>3880</c:v>
                </c:pt>
                <c:pt idx="3">
                  <c:v>4407</c:v>
                </c:pt>
                <c:pt idx="4">
                  <c:v>5100</c:v>
                </c:pt>
                <c:pt idx="5">
                  <c:v>5175</c:v>
                </c:pt>
                <c:pt idx="6">
                  <c:v>5265</c:v>
                </c:pt>
                <c:pt idx="7">
                  <c:v>4905</c:v>
                </c:pt>
                <c:pt idx="8">
                  <c:v>4635</c:v>
                </c:pt>
                <c:pt idx="9">
                  <c:v>4075</c:v>
                </c:pt>
                <c:pt idx="10">
                  <c:v>3910</c:v>
                </c:pt>
                <c:pt idx="11">
                  <c:v>4020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2A7-4A8D-83A6-8360956DEF9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65"/>
        <c:overlap val="100"/>
        <c:axId val="1251891632"/>
        <c:axId val="1254153232"/>
      </c:barChart>
      <c:catAx>
        <c:axId val="12518916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Century Gothic" panose="020B0502020202020204" pitchFamily="34" charset="0"/>
                <a:ea typeface="+mn-ea"/>
                <a:cs typeface="+mn-cs"/>
              </a:defRPr>
            </a:pPr>
            <a:endParaRPr lang="en-US"/>
          </a:p>
        </c:txPr>
        <c:crossAx val="1254153232"/>
        <c:crosses val="autoZero"/>
        <c:auto val="1"/>
        <c:lblAlgn val="ctr"/>
        <c:lblOffset val="100"/>
        <c:noMultiLvlLbl val="0"/>
      </c:catAx>
      <c:valAx>
        <c:axId val="1254153232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_(* #,##0_);_(* \(#,##0\);_(* &quot;-&quot;??_);_(@_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Century Gothic" panose="020B0502020202020204" pitchFamily="34" charset="0"/>
                <a:ea typeface="+mn-ea"/>
                <a:cs typeface="+mn-cs"/>
              </a:defRPr>
            </a:pPr>
            <a:endParaRPr lang="en-US"/>
          </a:p>
        </c:txPr>
        <c:crossAx val="12518916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Century Gothic" panose="020B0502020202020204" pitchFamily="34" charset="0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rgbClr val="002060"/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  <c:userShapes r:id="rId4"/>
</c:chartSpace>
</file>

<file path=word/charts/colors1.xml><?xml version="1.0" encoding="utf-8"?>
<cs:colorStyle xmlns:cs="http://schemas.microsoft.com/office/drawing/2012/chartStyle" xmlns:a="http://schemas.openxmlformats.org/drawingml/2006/main" meth="withinLinearReversed" id="21">
  <a:schemeClr val="accent1"/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_rels/drawing1.xml.rels><?xml version="1.0" encoding="UTF-8" standalone="yes"?>
<Relationships xmlns="http://schemas.openxmlformats.org/package/2006/relationships"><Relationship Id="rId2" Type="http://schemas.openxmlformats.org/officeDocument/2006/relationships/image" Target="../media/image4.png"/><Relationship Id="rId1" Type="http://schemas.openxmlformats.org/officeDocument/2006/relationships/image" Target="../media/image3.png"/></Relationships>
</file>

<file path=word/drawings/_rels/drawing2.xml.rels><?xml version="1.0" encoding="UTF-8" standalone="yes"?>
<Relationships xmlns="http://schemas.openxmlformats.org/package/2006/relationships"><Relationship Id="rId2" Type="http://schemas.openxmlformats.org/officeDocument/2006/relationships/image" Target="../media/image3.png"/><Relationship Id="rId1" Type="http://schemas.openxmlformats.org/officeDocument/2006/relationships/image" Target="../media/image4.png"/></Relationships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0.92562</cdr:x>
      <cdr:y>0.88307</cdr:y>
    </cdr:from>
    <cdr:to>
      <cdr:x>0.99228</cdr:x>
      <cdr:y>0.99669</cdr:y>
    </cdr:to>
    <cdr:pic>
      <cdr:nvPicPr>
        <cdr:cNvPr id="2" name="chart">
          <a:extLst xmlns:a="http://schemas.openxmlformats.org/drawingml/2006/main">
            <a:ext uri="{FF2B5EF4-FFF2-40B4-BE49-F238E27FC236}">
              <a16:creationId xmlns:a16="http://schemas.microsoft.com/office/drawing/2014/main" id="{2E3FD39A-7E1B-7B54-8DBF-1815539052EA}"/>
            </a:ext>
          </a:extLst>
        </cdr:cNvPr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5078308" y="2826178"/>
          <a:ext cx="365760" cy="363639"/>
        </a:xfrm>
        <a:prstGeom xmlns:a="http://schemas.openxmlformats.org/drawingml/2006/main" prst="rect">
          <a:avLst/>
        </a:prstGeom>
      </cdr:spPr>
    </cdr:pic>
  </cdr:relSizeAnchor>
  <cdr:relSizeAnchor xmlns:cdr="http://schemas.openxmlformats.org/drawingml/2006/chartDrawing">
    <cdr:from>
      <cdr:x>0.00193</cdr:x>
      <cdr:y>0.84721</cdr:y>
    </cdr:from>
    <cdr:to>
      <cdr:x>0.08526</cdr:x>
      <cdr:y>0.99008</cdr:y>
    </cdr:to>
    <cdr:pic>
      <cdr:nvPicPr>
        <cdr:cNvPr id="3" name="Picture 2">
          <a:extLst xmlns:a="http://schemas.openxmlformats.org/drawingml/2006/main">
            <a:ext uri="{FF2B5EF4-FFF2-40B4-BE49-F238E27FC236}">
              <a16:creationId xmlns:a16="http://schemas.microsoft.com/office/drawing/2014/main" id="{3BB21591-28C5-8318-C108-89EAEA828975}"/>
            </a:ext>
          </a:extLst>
        </cdr:cNvPr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2">
          <a:extLst>
            <a:ext uri="{28A0092B-C50C-407E-A947-70E740481C1C}">
              <a14:useLocalDpi xmlns:a14="http://schemas.microsoft.com/office/drawing/2010/main" val="0"/>
            </a:ext>
          </a:extLst>
        </a:blip>
        <a:stretch xmlns:a="http://schemas.openxmlformats.org/drawingml/2006/main">
          <a:fillRect/>
        </a:stretch>
      </cdr:blipFill>
      <cdr:spPr>
        <a:xfrm xmlns:a="http://schemas.openxmlformats.org/drawingml/2006/main">
          <a:off x="10583" y="2711414"/>
          <a:ext cx="457200" cy="457236"/>
        </a:xfrm>
        <a:prstGeom xmlns:a="http://schemas.openxmlformats.org/drawingml/2006/main" prst="rect">
          <a:avLst/>
        </a:prstGeom>
      </cdr:spPr>
    </cdr:pic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0.01157</cdr:x>
      <cdr:y>0.84614</cdr:y>
    </cdr:from>
    <cdr:to>
      <cdr:x>0.09491</cdr:x>
      <cdr:y>1</cdr:y>
    </cdr:to>
    <cdr:pic>
      <cdr:nvPicPr>
        <cdr:cNvPr id="2" name="Picture 1">
          <a:extLst xmlns:a="http://schemas.openxmlformats.org/drawingml/2006/main">
            <a:ext uri="{FF2B5EF4-FFF2-40B4-BE49-F238E27FC236}">
              <a16:creationId xmlns:a16="http://schemas.microsoft.com/office/drawing/2014/main" id="{26B95A79-CE85-3124-AAA0-E6FAAF2C3C5D}"/>
            </a:ext>
          </a:extLst>
        </cdr:cNvPr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>
          <a:extLst>
            <a:ext uri="{28A0092B-C50C-407E-A947-70E740481C1C}">
              <a14:useLocalDpi xmlns:a14="http://schemas.microsoft.com/office/drawing/2010/main" val="0"/>
            </a:ext>
          </a:extLst>
        </a:blip>
        <a:stretch xmlns:a="http://schemas.openxmlformats.org/drawingml/2006/main">
          <a:fillRect/>
        </a:stretch>
      </cdr:blipFill>
      <cdr:spPr>
        <a:xfrm xmlns:a="http://schemas.openxmlformats.org/drawingml/2006/main">
          <a:off x="63500" y="2514564"/>
          <a:ext cx="457200" cy="457236"/>
        </a:xfrm>
        <a:prstGeom xmlns:a="http://schemas.openxmlformats.org/drawingml/2006/main" prst="rect">
          <a:avLst/>
        </a:prstGeom>
      </cdr:spPr>
    </cdr:pic>
  </cdr:relSizeAnchor>
  <cdr:relSizeAnchor xmlns:cdr="http://schemas.openxmlformats.org/drawingml/2006/chartDrawing">
    <cdr:from>
      <cdr:x>0.93333</cdr:x>
      <cdr:y>0.87764</cdr:y>
    </cdr:from>
    <cdr:to>
      <cdr:x>1</cdr:x>
      <cdr:y>1</cdr:y>
    </cdr:to>
    <cdr:pic>
      <cdr:nvPicPr>
        <cdr:cNvPr id="3" name="chart">
          <a:extLst xmlns:a="http://schemas.openxmlformats.org/drawingml/2006/main">
            <a:ext uri="{FF2B5EF4-FFF2-40B4-BE49-F238E27FC236}">
              <a16:creationId xmlns:a16="http://schemas.microsoft.com/office/drawing/2014/main" id="{2E3FD39A-7E1B-7B54-8DBF-1815539052EA}"/>
            </a:ext>
          </a:extLst>
        </cdr:cNvPr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2"/>
        <a:stretch xmlns:a="http://schemas.openxmlformats.org/drawingml/2006/main">
          <a:fillRect/>
        </a:stretch>
      </cdr:blipFill>
      <cdr:spPr>
        <a:xfrm xmlns:a="http://schemas.openxmlformats.org/drawingml/2006/main">
          <a:off x="5131223" y="2608161"/>
          <a:ext cx="365760" cy="363639"/>
        </a:xfrm>
        <a:prstGeom xmlns:a="http://schemas.openxmlformats.org/drawingml/2006/main" prst="rect">
          <a:avLst/>
        </a:prstGeom>
      </cdr:spPr>
    </cdr:pic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-Palatino Linotype">
      <a:majorFont>
        <a:latin typeface="Century Gothic" panose="020B0502020202020204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 panose="02040502050505030304"/>
        <a:ea typeface=""/>
        <a:cs typeface=""/>
        <a:font script="Grek" typeface="Cambria"/>
        <a:font script="Cyrl" typeface="Cambria"/>
        <a:font script="Jpan" typeface="HG創英ﾌﾟﾚｾﾞﾝｽEB"/>
        <a:font script="Hang" typeface="맑은 고딕"/>
        <a:font script="Hans" typeface="宋体"/>
        <a:font script="Hant" typeface="新細明體"/>
        <a:font script="Arab" typeface="Times New Roman"/>
        <a:font script="Hebr" typeface="Aharoni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5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F8173863-2EC1-42AE-84BB-8616F4FBD678}">
  <we:reference id="wa102925879" version="1.2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B3C631-8471-4ACA-952D-531C6F7B1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3</Pages>
  <Words>795</Words>
  <Characters>4535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</dc:creator>
  <cp:keywords/>
  <dc:description/>
  <cp:lastModifiedBy>Mike Ruzicka</cp:lastModifiedBy>
  <cp:revision>6</cp:revision>
  <cp:lastPrinted>2025-04-14T19:01:00Z</cp:lastPrinted>
  <dcterms:created xsi:type="dcterms:W3CDTF">2025-08-12T18:01:00Z</dcterms:created>
  <dcterms:modified xsi:type="dcterms:W3CDTF">2025-08-13T17:00:00Z</dcterms:modified>
</cp:coreProperties>
</file>